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1B" w:rsidRDefault="00E33E0F">
      <w:pPr>
        <w:spacing w:after="0"/>
        <w:jc w:val="center"/>
        <w:rPr>
          <w:rFonts w:ascii="Segoe UI" w:hAnsi="Segoe UI" w:cs="Segoe UI"/>
          <w:b/>
          <w:sz w:val="40"/>
        </w:rPr>
      </w:pPr>
      <w:r>
        <w:rPr>
          <w:noProof/>
          <w:lang w:eastAsia="fr-FR"/>
        </w:rPr>
        <w:drawing>
          <wp:anchor distT="0" distB="0" distL="114300" distR="114300" simplePos="0" relativeHeight="2" behindDoc="0" locked="0" layoutInCell="0" allowOverlap="1">
            <wp:simplePos x="0" y="0"/>
            <wp:positionH relativeFrom="column">
              <wp:posOffset>-114300</wp:posOffset>
            </wp:positionH>
            <wp:positionV relativeFrom="paragraph">
              <wp:posOffset>-277495</wp:posOffset>
            </wp:positionV>
            <wp:extent cx="618490" cy="8521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stretch>
                      <a:fillRect/>
                    </a:stretch>
                  </pic:blipFill>
                  <pic:spPr bwMode="auto">
                    <a:xfrm>
                      <a:off x="0" y="0"/>
                      <a:ext cx="618490" cy="852170"/>
                    </a:xfrm>
                    <a:prstGeom prst="rect">
                      <a:avLst/>
                    </a:prstGeom>
                  </pic:spPr>
                </pic:pic>
              </a:graphicData>
            </a:graphic>
          </wp:anchor>
        </w:drawing>
      </w:r>
      <w:r>
        <w:rPr>
          <w:rFonts w:ascii="Segoe UI" w:hAnsi="Segoe UI" w:cs="Segoe UI"/>
          <w:b/>
          <w:sz w:val="40"/>
        </w:rPr>
        <w:t>&lt;</w:t>
      </w:r>
    </w:p>
    <w:p w:rsidR="0095661B" w:rsidRDefault="00E33E0F">
      <w:pPr>
        <w:spacing w:after="0"/>
        <w:jc w:val="center"/>
        <w:rPr>
          <w:rFonts w:ascii="Segoe UI" w:hAnsi="Segoe UI" w:cs="Segoe UI"/>
          <w:b/>
          <w:sz w:val="40"/>
        </w:rPr>
      </w:pPr>
      <w:r>
        <w:rPr>
          <w:rFonts w:ascii="Segoe UI" w:hAnsi="Segoe UI" w:cs="Segoe UI"/>
          <w:b/>
          <w:sz w:val="40"/>
        </w:rPr>
        <w:t>L’ABRAYSIENNE en Double…</w:t>
      </w:r>
    </w:p>
    <w:p w:rsidR="0095661B" w:rsidRDefault="0095661B">
      <w:pPr>
        <w:spacing w:after="0"/>
        <w:jc w:val="center"/>
        <w:rPr>
          <w:rFonts w:ascii="Segoe UI" w:hAnsi="Segoe UI" w:cs="Segoe UI"/>
          <w:b/>
          <w:color w:val="FF0000"/>
          <w:sz w:val="8"/>
        </w:rPr>
      </w:pPr>
    </w:p>
    <w:p w:rsidR="0095661B" w:rsidRDefault="00706E28">
      <w:pPr>
        <w:spacing w:after="0"/>
        <w:jc w:val="center"/>
        <w:rPr>
          <w:rFonts w:asciiTheme="majorHAnsi" w:hAnsiTheme="majorHAnsi" w:cs="Segoe UI"/>
          <w:b/>
          <w:color w:val="FF0000"/>
          <w:sz w:val="32"/>
          <w:u w:val="single"/>
        </w:rPr>
      </w:pPr>
      <w:r>
        <w:rPr>
          <w:rFonts w:asciiTheme="majorHAnsi" w:hAnsiTheme="majorHAnsi" w:cs="Segoe UI"/>
          <w:b/>
          <w:color w:val="FF0000"/>
          <w:sz w:val="32"/>
          <w:u w:val="single"/>
        </w:rPr>
        <w:t>Sixième</w:t>
      </w:r>
      <w:r w:rsidR="00E33E0F">
        <w:rPr>
          <w:rFonts w:asciiTheme="majorHAnsi" w:hAnsiTheme="majorHAnsi" w:cs="Segoe UI"/>
          <w:b/>
          <w:color w:val="FF0000"/>
          <w:sz w:val="32"/>
          <w:u w:val="single"/>
        </w:rPr>
        <w:t xml:space="preserve"> édition !</w:t>
      </w:r>
    </w:p>
    <w:p w:rsidR="0095661B" w:rsidRDefault="00E33E0F">
      <w:pPr>
        <w:spacing w:after="0"/>
        <w:rPr>
          <w:rFonts w:asciiTheme="majorHAnsi" w:hAnsiTheme="majorHAnsi" w:cs="Segoe UI"/>
          <w:color w:val="FF0000"/>
          <w:sz w:val="32"/>
        </w:rPr>
      </w:pPr>
      <w:r>
        <w:rPr>
          <w:rFonts w:asciiTheme="majorHAnsi" w:hAnsiTheme="majorHAnsi" w:cs="Segoe UI"/>
          <w:color w:val="FF0000"/>
          <w:sz w:val="32"/>
        </w:rPr>
        <w:t>Les 18 et 19 Juin 2022</w:t>
      </w:r>
    </w:p>
    <w:p w:rsidR="0095661B" w:rsidRDefault="00E33E0F">
      <w:pPr>
        <w:spacing w:after="0"/>
        <w:rPr>
          <w:rFonts w:asciiTheme="majorHAnsi" w:hAnsiTheme="majorHAnsi" w:cs="Segoe UI"/>
          <w:color w:val="FF0000"/>
          <w:sz w:val="28"/>
        </w:rPr>
      </w:pPr>
      <w:r>
        <w:rPr>
          <w:rFonts w:asciiTheme="majorHAnsi" w:hAnsiTheme="majorHAnsi" w:cs="Segoe UI"/>
          <w:color w:val="FF0000"/>
          <w:sz w:val="28"/>
        </w:rPr>
        <w:t>R4/R5,R6/D7,D8/D9,P10/P11,</w:t>
      </w:r>
    </w:p>
    <w:p w:rsidR="0095661B" w:rsidRDefault="00E33E0F">
      <w:pPr>
        <w:spacing w:after="0"/>
        <w:rPr>
          <w:rFonts w:asciiTheme="majorHAnsi" w:hAnsiTheme="majorHAnsi" w:cs="Segoe UI"/>
          <w:color w:val="FF0000"/>
          <w:sz w:val="28"/>
        </w:rPr>
      </w:pPr>
      <w:r>
        <w:rPr>
          <w:rFonts w:asciiTheme="majorHAnsi" w:hAnsiTheme="majorHAnsi" w:cs="Segoe UI"/>
          <w:color w:val="FF0000"/>
          <w:sz w:val="28"/>
        </w:rPr>
        <w:t>P12/NC.</w:t>
      </w:r>
    </w:p>
    <w:p w:rsidR="0095661B" w:rsidRDefault="0095661B">
      <w:pPr>
        <w:spacing w:after="0"/>
        <w:rPr>
          <w:rFonts w:asciiTheme="majorHAnsi" w:hAnsiTheme="majorHAnsi" w:cs="Segoe UI"/>
          <w:color w:val="FF0000"/>
          <w:sz w:val="28"/>
        </w:rPr>
      </w:pPr>
    </w:p>
    <w:p w:rsidR="0095661B" w:rsidRDefault="0095661B">
      <w:pPr>
        <w:spacing w:after="0"/>
        <w:jc w:val="center"/>
        <w:rPr>
          <w:rFonts w:asciiTheme="majorHAnsi" w:hAnsiTheme="majorHAnsi" w:cs="Segoe UI"/>
          <w:color w:val="FF0000"/>
          <w:sz w:val="8"/>
        </w:rPr>
      </w:pPr>
    </w:p>
    <w:p w:rsidR="0095661B" w:rsidRDefault="00E33E0F">
      <w:pPr>
        <w:spacing w:after="0"/>
        <w:rPr>
          <w:rFonts w:ascii="Segoe UI" w:hAnsi="Segoe UI" w:cs="Segoe UI"/>
          <w:b/>
          <w:color w:val="FF0000"/>
          <w:sz w:val="28"/>
          <w:u w:val="single"/>
        </w:rPr>
      </w:pPr>
      <w:r>
        <w:rPr>
          <w:rFonts w:ascii="Segoe UI" w:hAnsi="Segoe UI" w:cs="Segoe UI"/>
          <w:b/>
          <w:color w:val="FF0000"/>
          <w:sz w:val="28"/>
          <w:u w:val="single"/>
        </w:rPr>
        <w:t>Lieux et Horaires</w:t>
      </w:r>
    </w:p>
    <w:p w:rsidR="0095661B" w:rsidRDefault="00E33E0F">
      <w:pPr>
        <w:spacing w:after="0"/>
        <w:rPr>
          <w:rFonts w:ascii="Segoe UI" w:hAnsi="Segoe UI" w:cs="Segoe UI"/>
          <w:sz w:val="24"/>
        </w:rPr>
      </w:pPr>
      <w:r>
        <w:rPr>
          <w:rFonts w:ascii="Segoe UI" w:hAnsi="Segoe UI" w:cs="Segoe UI"/>
          <w:sz w:val="24"/>
        </w:rPr>
        <w:t xml:space="preserve">La compétition se déroulera dans le </w:t>
      </w:r>
      <w:r>
        <w:rPr>
          <w:rFonts w:ascii="Segoe UI" w:hAnsi="Segoe UI" w:cs="Segoe UI"/>
          <w:b/>
          <w:sz w:val="24"/>
        </w:rPr>
        <w:t>gymnase St Exupéry</w:t>
      </w:r>
      <w:r>
        <w:rPr>
          <w:rFonts w:ascii="Segoe UI" w:hAnsi="Segoe UI" w:cs="Segoe UI"/>
          <w:sz w:val="24"/>
        </w:rPr>
        <w:t xml:space="preserve">, rue Jean Zay </w:t>
      </w:r>
    </w:p>
    <w:p w:rsidR="0095661B" w:rsidRDefault="00E33E0F">
      <w:pPr>
        <w:spacing w:after="0"/>
        <w:rPr>
          <w:rFonts w:ascii="Segoe UI" w:hAnsi="Segoe UI" w:cs="Segoe UI"/>
          <w:sz w:val="24"/>
        </w:rPr>
      </w:pPr>
      <w:r>
        <w:rPr>
          <w:rFonts w:ascii="Segoe UI" w:hAnsi="Segoe UI" w:cs="Segoe UI"/>
          <w:sz w:val="24"/>
        </w:rPr>
        <w:t>45800 St Jean de Braye (5 terrains).</w:t>
      </w:r>
    </w:p>
    <w:p w:rsidR="0095661B" w:rsidRDefault="0095661B">
      <w:pPr>
        <w:spacing w:after="0"/>
        <w:rPr>
          <w:rFonts w:ascii="Segoe UI" w:hAnsi="Segoe UI" w:cs="Segoe UI"/>
          <w:sz w:val="8"/>
        </w:rPr>
      </w:pPr>
    </w:p>
    <w:p w:rsidR="0095661B" w:rsidRDefault="00E33E0F">
      <w:pPr>
        <w:spacing w:after="0"/>
        <w:rPr>
          <w:rFonts w:ascii="Segoe UI" w:hAnsi="Segoe UI" w:cs="Segoe UI"/>
          <w:b/>
          <w:sz w:val="24"/>
        </w:rPr>
      </w:pPr>
      <w:r>
        <w:rPr>
          <w:rFonts w:ascii="Segoe UI" w:hAnsi="Segoe UI" w:cs="Segoe UI"/>
          <w:b/>
          <w:sz w:val="24"/>
          <w:u w:val="single"/>
        </w:rPr>
        <w:t>Samedi</w:t>
      </w:r>
      <w:r>
        <w:rPr>
          <w:rFonts w:ascii="Segoe UI" w:hAnsi="Segoe UI" w:cs="Segoe UI"/>
          <w:sz w:val="24"/>
        </w:rPr>
        <w:t xml:space="preserve"> (8h – 23H) : Doubles</w:t>
      </w:r>
    </w:p>
    <w:p w:rsidR="0095661B" w:rsidRDefault="00E33E0F">
      <w:pPr>
        <w:spacing w:after="0"/>
        <w:rPr>
          <w:rFonts w:ascii="Segoe UI" w:hAnsi="Segoe UI" w:cs="Segoe UI"/>
          <w:sz w:val="24"/>
        </w:rPr>
      </w:pPr>
      <w:r>
        <w:rPr>
          <w:rFonts w:ascii="Segoe UI" w:hAnsi="Segoe UI" w:cs="Segoe UI"/>
          <w:b/>
          <w:sz w:val="24"/>
          <w:u w:val="single"/>
        </w:rPr>
        <w:t>Dimanche</w:t>
      </w:r>
      <w:r>
        <w:rPr>
          <w:rFonts w:ascii="Segoe UI" w:hAnsi="Segoe UI" w:cs="Segoe UI"/>
          <w:sz w:val="24"/>
        </w:rPr>
        <w:t>(8h-19H) : Mixtes</w:t>
      </w:r>
    </w:p>
    <w:p w:rsidR="0095661B" w:rsidRDefault="0095661B">
      <w:pPr>
        <w:spacing w:after="0"/>
        <w:rPr>
          <w:rFonts w:ascii="Segoe UI" w:hAnsi="Segoe UI" w:cs="Segoe UI"/>
          <w:sz w:val="14"/>
        </w:rPr>
      </w:pPr>
    </w:p>
    <w:p w:rsidR="0095661B" w:rsidRDefault="0095661B">
      <w:pPr>
        <w:spacing w:after="0"/>
        <w:rPr>
          <w:rFonts w:ascii="Segoe UI" w:hAnsi="Segoe UI" w:cs="Segoe UI"/>
          <w:b/>
          <w:color w:val="FF0000"/>
          <w:sz w:val="28"/>
          <w:u w:val="single"/>
        </w:rPr>
      </w:pPr>
    </w:p>
    <w:p w:rsidR="0095661B" w:rsidRDefault="00E33E0F">
      <w:pPr>
        <w:spacing w:after="0"/>
        <w:rPr>
          <w:rFonts w:ascii="Segoe UI" w:hAnsi="Segoe UI" w:cs="Segoe UI"/>
          <w:b/>
          <w:color w:val="FF0000"/>
          <w:sz w:val="28"/>
          <w:u w:val="single"/>
        </w:rPr>
      </w:pPr>
      <w:r>
        <w:rPr>
          <w:rFonts w:ascii="Segoe UI" w:hAnsi="Segoe UI" w:cs="Segoe UI"/>
          <w:b/>
          <w:color w:val="FF0000"/>
          <w:sz w:val="28"/>
          <w:u w:val="single"/>
        </w:rPr>
        <w:t>Tableaux et séries</w:t>
      </w:r>
    </w:p>
    <w:p w:rsidR="0095661B" w:rsidRDefault="00E33E0F">
      <w:pPr>
        <w:spacing w:after="0"/>
        <w:rPr>
          <w:rFonts w:ascii="Segoe UI" w:hAnsi="Segoe UI" w:cs="Segoe UI"/>
          <w:sz w:val="24"/>
        </w:rPr>
      </w:pPr>
      <w:r>
        <w:rPr>
          <w:rFonts w:ascii="Segoe UI" w:hAnsi="Segoe UI" w:cs="Segoe UI"/>
          <w:sz w:val="24"/>
        </w:rPr>
        <w:t>Compétition ouverte aux joueurs juniors seniors, et vétérans dans les séries :</w:t>
      </w:r>
    </w:p>
    <w:p w:rsidR="0095661B" w:rsidRDefault="00E33E0F">
      <w:pPr>
        <w:spacing w:after="0"/>
        <w:rPr>
          <w:rFonts w:ascii="Segoe UI" w:hAnsi="Segoe UI" w:cs="Segoe UI"/>
          <w:sz w:val="24"/>
        </w:rPr>
      </w:pPr>
      <w:r>
        <w:rPr>
          <w:rFonts w:ascii="Segoe UI" w:hAnsi="Segoe UI" w:cs="Segoe UI"/>
          <w:b/>
          <w:sz w:val="24"/>
        </w:rPr>
        <w:t>R4/R5,R6/D7,D8/D9,P10/P11,P12/NC</w:t>
      </w:r>
    </w:p>
    <w:p w:rsidR="0095661B" w:rsidRDefault="00E33E0F">
      <w:pPr>
        <w:spacing w:after="0"/>
        <w:rPr>
          <w:rFonts w:ascii="Segoe UI" w:hAnsi="Segoe UI" w:cs="Segoe UI"/>
          <w:sz w:val="24"/>
        </w:rPr>
      </w:pPr>
      <w:r>
        <w:rPr>
          <w:rFonts w:ascii="Segoe UI" w:hAnsi="Segoe UI" w:cs="Segoe UI"/>
          <w:sz w:val="24"/>
        </w:rPr>
        <w:t>Les tableaux possibles sont :</w:t>
      </w:r>
    </w:p>
    <w:p w:rsidR="0095661B" w:rsidRDefault="00E33E0F">
      <w:pPr>
        <w:spacing w:after="0"/>
        <w:rPr>
          <w:rFonts w:ascii="Segoe UI" w:hAnsi="Segoe UI" w:cs="Segoe UI"/>
          <w:sz w:val="24"/>
        </w:rPr>
      </w:pPr>
      <w:r>
        <w:rPr>
          <w:rFonts w:ascii="Segoe UI" w:hAnsi="Segoe UI" w:cs="Segoe UI"/>
          <w:b/>
          <w:sz w:val="24"/>
        </w:rPr>
        <w:t>Double Dame, Double Homme, Mixte.</w:t>
      </w:r>
    </w:p>
    <w:p w:rsidR="0095661B" w:rsidRDefault="0095661B">
      <w:pPr>
        <w:spacing w:after="0"/>
        <w:rPr>
          <w:rFonts w:ascii="Segoe UI" w:hAnsi="Segoe UI" w:cs="Segoe UI"/>
          <w:sz w:val="6"/>
        </w:rPr>
      </w:pPr>
    </w:p>
    <w:p w:rsidR="0095661B" w:rsidRDefault="0095661B">
      <w:pPr>
        <w:spacing w:after="0"/>
        <w:rPr>
          <w:rFonts w:ascii="Segoe UI" w:hAnsi="Segoe UI" w:cs="Segoe UI"/>
          <w:sz w:val="6"/>
        </w:rPr>
      </w:pPr>
    </w:p>
    <w:p w:rsidR="0095661B" w:rsidRDefault="0095661B">
      <w:pPr>
        <w:spacing w:after="0"/>
        <w:rPr>
          <w:rFonts w:ascii="Segoe UI" w:hAnsi="Segoe UI" w:cs="Segoe UI"/>
          <w:sz w:val="6"/>
        </w:rPr>
      </w:pPr>
    </w:p>
    <w:p w:rsidR="0095661B" w:rsidRDefault="0095661B">
      <w:pPr>
        <w:spacing w:after="0"/>
        <w:rPr>
          <w:rFonts w:ascii="Segoe UI" w:hAnsi="Segoe UI" w:cs="Segoe UI"/>
          <w:sz w:val="6"/>
        </w:rPr>
      </w:pPr>
    </w:p>
    <w:p w:rsidR="0095661B" w:rsidRDefault="0095661B">
      <w:pPr>
        <w:spacing w:after="0"/>
        <w:rPr>
          <w:rFonts w:ascii="Segoe UI" w:hAnsi="Segoe UI" w:cs="Segoe UI"/>
          <w:sz w:val="6"/>
        </w:rPr>
      </w:pPr>
    </w:p>
    <w:p w:rsidR="0095661B" w:rsidRDefault="0095661B">
      <w:pPr>
        <w:spacing w:after="0"/>
        <w:rPr>
          <w:rFonts w:ascii="Segoe UI" w:hAnsi="Segoe UI" w:cs="Segoe UI"/>
          <w:sz w:val="6"/>
        </w:rPr>
      </w:pPr>
    </w:p>
    <w:p w:rsidR="0095661B" w:rsidRDefault="0095661B">
      <w:pPr>
        <w:spacing w:after="0"/>
        <w:rPr>
          <w:rFonts w:ascii="Segoe UI" w:hAnsi="Segoe UI" w:cs="Segoe UI"/>
          <w:sz w:val="6"/>
        </w:rPr>
      </w:pPr>
    </w:p>
    <w:p w:rsidR="0095661B" w:rsidRDefault="0095661B">
      <w:pPr>
        <w:spacing w:after="0"/>
        <w:rPr>
          <w:rFonts w:ascii="Segoe UI" w:hAnsi="Segoe UI" w:cs="Segoe UI"/>
          <w:sz w:val="6"/>
        </w:rPr>
      </w:pPr>
    </w:p>
    <w:p w:rsidR="0095661B" w:rsidRDefault="0095661B">
      <w:pPr>
        <w:spacing w:after="0"/>
        <w:rPr>
          <w:rFonts w:ascii="Segoe UI" w:hAnsi="Segoe UI" w:cs="Segoe UI"/>
          <w:sz w:val="6"/>
        </w:rPr>
      </w:pPr>
    </w:p>
    <w:p w:rsidR="0095661B" w:rsidRDefault="00E33E0F">
      <w:pPr>
        <w:spacing w:after="0"/>
        <w:rPr>
          <w:rFonts w:ascii="Segoe UI" w:hAnsi="Segoe UI" w:cs="Segoe UI"/>
          <w:b/>
          <w:color w:val="FF0000"/>
          <w:sz w:val="28"/>
          <w:u w:val="single"/>
        </w:rPr>
      </w:pPr>
      <w:r>
        <w:rPr>
          <w:rFonts w:ascii="Segoe UI" w:hAnsi="Segoe UI" w:cs="Segoe UI"/>
          <w:b/>
          <w:color w:val="FF0000"/>
          <w:sz w:val="28"/>
          <w:u w:val="single"/>
        </w:rPr>
        <w:t>Inscriptions</w:t>
      </w:r>
    </w:p>
    <w:p w:rsidR="0095661B" w:rsidRDefault="00E33E0F">
      <w:pPr>
        <w:spacing w:after="0"/>
        <w:rPr>
          <w:rFonts w:ascii="Segoe UI" w:hAnsi="Segoe UI" w:cs="Segoe UI"/>
          <w:sz w:val="24"/>
        </w:rPr>
      </w:pPr>
      <w:r>
        <w:rPr>
          <w:rFonts w:ascii="Segoe UI" w:hAnsi="Segoe UI" w:cs="Segoe UI"/>
          <w:sz w:val="24"/>
        </w:rPr>
        <w:t xml:space="preserve">Les clubs doivent envoyer leur inscription par mail </w:t>
      </w:r>
      <w:r>
        <w:rPr>
          <w:rFonts w:ascii="Segoe UI" w:hAnsi="Segoe UI" w:cs="Segoe UI"/>
          <w:sz w:val="24"/>
          <w:u w:val="single"/>
        </w:rPr>
        <w:t>et</w:t>
      </w:r>
      <w:r>
        <w:rPr>
          <w:rFonts w:ascii="Segoe UI" w:hAnsi="Segoe UI" w:cs="Segoe UI"/>
          <w:sz w:val="24"/>
        </w:rPr>
        <w:t xml:space="preserve"> courrier, seules les inscriptions reçues par courrier avec le règlement par chèque correspondant seront prises en compte de façon définitive. Toute inscription reçue par mail recevra un accusé de réception. ATTENTION en l’absence d’accusé de réception merci de vous renseigner !</w:t>
      </w:r>
    </w:p>
    <w:p w:rsidR="0095661B" w:rsidRDefault="00E33E0F">
      <w:pPr>
        <w:spacing w:after="0"/>
        <w:rPr>
          <w:rFonts w:ascii="Segoe UI" w:hAnsi="Segoe UI" w:cs="Segoe UI"/>
          <w:sz w:val="24"/>
          <w:u w:val="single"/>
        </w:rPr>
      </w:pPr>
      <w:r>
        <w:rPr>
          <w:rFonts w:ascii="Segoe UI" w:hAnsi="Segoe UI" w:cs="Segoe UI"/>
          <w:sz w:val="24"/>
          <w:u w:val="single"/>
        </w:rPr>
        <w:t>Montant des inscriptions :</w:t>
      </w:r>
    </w:p>
    <w:p w:rsidR="0095661B" w:rsidRDefault="00706E28">
      <w:pPr>
        <w:spacing w:after="0"/>
        <w:rPr>
          <w:rFonts w:ascii="Segoe UI" w:hAnsi="Segoe UI" w:cs="Segoe UI"/>
          <w:b/>
          <w:sz w:val="24"/>
        </w:rPr>
      </w:pPr>
      <w:r>
        <w:rPr>
          <w:rFonts w:ascii="Segoe UI" w:hAnsi="Segoe UI" w:cs="Segoe UI"/>
          <w:b/>
          <w:sz w:val="24"/>
        </w:rPr>
        <w:t>1 tableau 16</w:t>
      </w:r>
      <w:r w:rsidR="00E33E0F">
        <w:rPr>
          <w:rFonts w:ascii="Segoe UI" w:hAnsi="Segoe UI" w:cs="Segoe UI"/>
          <w:b/>
          <w:sz w:val="24"/>
        </w:rPr>
        <w:t xml:space="preserve"> € - 2 tableaux 20 €</w:t>
      </w:r>
    </w:p>
    <w:p w:rsidR="0095661B" w:rsidRDefault="00E33E0F">
      <w:pPr>
        <w:spacing w:after="0"/>
        <w:rPr>
          <w:rFonts w:ascii="Segoe UI" w:hAnsi="Segoe UI" w:cs="Segoe UI"/>
          <w:sz w:val="24"/>
        </w:rPr>
      </w:pPr>
      <w:r>
        <w:rPr>
          <w:rFonts w:ascii="Segoe UI" w:hAnsi="Segoe UI" w:cs="Segoe UI"/>
          <w:sz w:val="24"/>
        </w:rPr>
        <w:t>Le chèque est à mettre à l’ordre :</w:t>
      </w:r>
    </w:p>
    <w:p w:rsidR="0095661B" w:rsidRDefault="00E33E0F">
      <w:pPr>
        <w:spacing w:after="0"/>
        <w:rPr>
          <w:rFonts w:ascii="Segoe UI" w:hAnsi="Segoe UI" w:cs="Segoe UI"/>
          <w:sz w:val="24"/>
        </w:rPr>
      </w:pPr>
      <w:r>
        <w:rPr>
          <w:rFonts w:ascii="Segoe UI" w:hAnsi="Segoe UI" w:cs="Segoe UI"/>
          <w:sz w:val="24"/>
        </w:rPr>
        <w:t>« SMOC Badminton »</w:t>
      </w:r>
    </w:p>
    <w:p w:rsidR="0095661B" w:rsidRDefault="00E33E0F">
      <w:pPr>
        <w:spacing w:after="0"/>
        <w:rPr>
          <w:rFonts w:ascii="Segoe UI" w:hAnsi="Segoe UI" w:cs="Segoe UI"/>
          <w:sz w:val="24"/>
        </w:rPr>
      </w:pPr>
      <w:r>
        <w:rPr>
          <w:rFonts w:ascii="Segoe UI" w:hAnsi="Segoe UI" w:cs="Segoe UI"/>
          <w:sz w:val="24"/>
        </w:rPr>
        <w:t xml:space="preserve">Inscriptions à envoyer avant le </w:t>
      </w:r>
      <w:r>
        <w:rPr>
          <w:rFonts w:ascii="Segoe UI" w:hAnsi="Segoe UI" w:cs="Segoe UI"/>
          <w:color w:val="FF0000"/>
          <w:sz w:val="24"/>
          <w:u w:val="single"/>
        </w:rPr>
        <w:t xml:space="preserve">04/05/2022 </w:t>
      </w:r>
      <w:r>
        <w:rPr>
          <w:rFonts w:ascii="Segoe UI" w:hAnsi="Segoe UI" w:cs="Segoe UI"/>
          <w:sz w:val="24"/>
        </w:rPr>
        <w:t>à l’adresse suivante :</w:t>
      </w:r>
    </w:p>
    <w:p w:rsidR="0095661B" w:rsidRDefault="0095661B">
      <w:pPr>
        <w:spacing w:after="0"/>
        <w:rPr>
          <w:rFonts w:ascii="Segoe UI" w:hAnsi="Segoe UI" w:cs="Segoe UI"/>
          <w:sz w:val="24"/>
        </w:rPr>
      </w:pPr>
    </w:p>
    <w:p w:rsidR="0095661B" w:rsidRDefault="00E33E0F">
      <w:pPr>
        <w:spacing w:after="0"/>
        <w:jc w:val="center"/>
        <w:rPr>
          <w:rFonts w:ascii="Segoe UI" w:hAnsi="Segoe UI" w:cs="Segoe UI"/>
          <w:sz w:val="24"/>
          <w:highlight w:val="yellow"/>
        </w:rPr>
      </w:pPr>
      <w:r>
        <w:rPr>
          <w:rFonts w:ascii="Segoe UI" w:hAnsi="Segoe UI" w:cs="Segoe UI"/>
          <w:sz w:val="24"/>
          <w:highlight w:val="yellow"/>
        </w:rPr>
        <w:t>BRIAND LUDOVIC</w:t>
      </w:r>
    </w:p>
    <w:p w:rsidR="0095661B" w:rsidRDefault="00E33E0F">
      <w:pPr>
        <w:spacing w:after="0"/>
        <w:jc w:val="center"/>
        <w:rPr>
          <w:rFonts w:ascii="Segoe UI" w:hAnsi="Segoe UI" w:cs="Segoe UI"/>
          <w:sz w:val="24"/>
        </w:rPr>
      </w:pPr>
      <w:r>
        <w:rPr>
          <w:rFonts w:ascii="Segoe UI" w:hAnsi="Segoe UI" w:cs="Segoe UI"/>
          <w:sz w:val="24"/>
        </w:rPr>
        <w:t>3 Rue des Bouleaux</w:t>
      </w:r>
    </w:p>
    <w:p w:rsidR="0095661B" w:rsidRDefault="00E33E0F">
      <w:pPr>
        <w:spacing w:after="0"/>
        <w:jc w:val="center"/>
        <w:rPr>
          <w:rFonts w:ascii="Segoe UI" w:hAnsi="Segoe UI" w:cs="Segoe UI"/>
          <w:sz w:val="24"/>
        </w:rPr>
      </w:pPr>
      <w:r>
        <w:rPr>
          <w:rFonts w:ascii="Segoe UI" w:hAnsi="Segoe UI" w:cs="Segoe UI"/>
          <w:sz w:val="24"/>
        </w:rPr>
        <w:t>45800 Saint Jean de Braye</w:t>
      </w:r>
    </w:p>
    <w:p w:rsidR="0095661B" w:rsidRDefault="00E33E0F">
      <w:pPr>
        <w:spacing w:after="0"/>
        <w:rPr>
          <w:rFonts w:ascii="Segoe UI" w:hAnsi="Segoe UI" w:cs="Segoe UI"/>
          <w:sz w:val="24"/>
          <w:u w:val="single"/>
        </w:rPr>
      </w:pPr>
      <w:r>
        <w:rPr>
          <w:rFonts w:ascii="Segoe UI" w:hAnsi="Segoe UI" w:cs="Segoe UI"/>
          <w:sz w:val="24"/>
        </w:rPr>
        <w:t xml:space="preserve">Le tirage au sort aura lieu le 10/06/2022, passée cette date </w:t>
      </w:r>
      <w:r>
        <w:rPr>
          <w:rFonts w:ascii="Segoe UI" w:hAnsi="Segoe UI" w:cs="Segoe UI"/>
          <w:sz w:val="24"/>
          <w:u w:val="single"/>
        </w:rPr>
        <w:t>aucune inscription ne pourra être remboursée sans justificatif valable.</w:t>
      </w:r>
    </w:p>
    <w:p w:rsidR="0095661B" w:rsidRDefault="0095661B">
      <w:pPr>
        <w:spacing w:after="0"/>
        <w:rPr>
          <w:rFonts w:ascii="Segoe UI" w:hAnsi="Segoe UI" w:cs="Segoe UI"/>
          <w:sz w:val="18"/>
        </w:rPr>
      </w:pPr>
    </w:p>
    <w:p w:rsidR="0095661B" w:rsidRDefault="0095661B">
      <w:pPr>
        <w:spacing w:after="0"/>
        <w:rPr>
          <w:rFonts w:ascii="Segoe UI" w:hAnsi="Segoe UI" w:cs="Segoe UI"/>
          <w:sz w:val="18"/>
        </w:rPr>
      </w:pPr>
    </w:p>
    <w:p w:rsidR="0095661B" w:rsidRDefault="0095661B">
      <w:pPr>
        <w:spacing w:after="0"/>
        <w:rPr>
          <w:rFonts w:ascii="Segoe UI" w:hAnsi="Segoe UI" w:cs="Segoe UI"/>
          <w:sz w:val="18"/>
        </w:rPr>
      </w:pPr>
    </w:p>
    <w:p w:rsidR="0095661B" w:rsidRDefault="00E33E0F">
      <w:pPr>
        <w:spacing w:after="0"/>
        <w:rPr>
          <w:rFonts w:ascii="Segoe UI" w:hAnsi="Segoe UI" w:cs="Segoe UI"/>
          <w:b/>
          <w:color w:val="FF0000"/>
          <w:sz w:val="28"/>
          <w:u w:val="single"/>
        </w:rPr>
      </w:pPr>
      <w:r>
        <w:rPr>
          <w:rFonts w:ascii="Segoe UI" w:hAnsi="Segoe UI" w:cs="Segoe UI"/>
          <w:b/>
          <w:color w:val="FF0000"/>
          <w:sz w:val="28"/>
          <w:u w:val="single"/>
        </w:rPr>
        <w:lastRenderedPageBreak/>
        <w:t>Règlement de la compétition</w:t>
      </w:r>
    </w:p>
    <w:p w:rsidR="0095661B" w:rsidRDefault="00E33E0F">
      <w:pPr>
        <w:spacing w:after="0"/>
        <w:rPr>
          <w:rFonts w:ascii="Segoe UI" w:hAnsi="Segoe UI" w:cs="Segoe UI"/>
          <w:sz w:val="24"/>
        </w:rPr>
      </w:pPr>
      <w:r>
        <w:rPr>
          <w:rFonts w:ascii="Segoe UI" w:hAnsi="Segoe UI" w:cs="Segoe UI"/>
          <w:sz w:val="24"/>
        </w:rPr>
        <w:t>Les matchs seront tous en auto-arbitrage. En cas de litige, l’autorité sera donnée au juge-arbitre du tournoi : Bruno FOUASSIER, assisté d’Alice ALCOURT.</w:t>
      </w:r>
    </w:p>
    <w:p w:rsidR="0095661B" w:rsidRDefault="00E33E0F">
      <w:pPr>
        <w:spacing w:after="0"/>
        <w:rPr>
          <w:rFonts w:ascii="Segoe UI" w:hAnsi="Segoe UI" w:cs="Segoe UI"/>
          <w:sz w:val="24"/>
        </w:rPr>
      </w:pPr>
      <w:r>
        <w:rPr>
          <w:rFonts w:ascii="Segoe UI" w:hAnsi="Segoe UI" w:cs="Segoe UI"/>
          <w:sz w:val="24"/>
        </w:rPr>
        <w:t>Les volants sont à la charge des joueurs. En cas de litige, les volants officiels de la compétition seront utilisés : LINING A 60 (plume) et MAVIS 500 (plastique).Le règlement général de la compétition est celui de la FFBA.</w:t>
      </w:r>
    </w:p>
    <w:p w:rsidR="0095661B" w:rsidRDefault="0095661B">
      <w:pPr>
        <w:spacing w:after="0"/>
        <w:rPr>
          <w:rFonts w:ascii="Segoe UI" w:hAnsi="Segoe UI" w:cs="Segoe UI"/>
          <w:sz w:val="8"/>
        </w:rPr>
      </w:pPr>
    </w:p>
    <w:p w:rsidR="0095661B" w:rsidRDefault="00E33E0F">
      <w:pPr>
        <w:spacing w:after="0"/>
        <w:rPr>
          <w:rFonts w:ascii="Segoe UI" w:hAnsi="Segoe UI" w:cs="Segoe UI"/>
          <w:b/>
          <w:color w:val="FF0000"/>
          <w:sz w:val="28"/>
          <w:u w:val="single"/>
        </w:rPr>
      </w:pPr>
      <w:r>
        <w:rPr>
          <w:rFonts w:ascii="Segoe UI" w:hAnsi="Segoe UI" w:cs="Segoe UI"/>
          <w:b/>
          <w:color w:val="FF0000"/>
          <w:sz w:val="28"/>
          <w:u w:val="single"/>
        </w:rPr>
        <w:t>Récompenses</w:t>
      </w:r>
    </w:p>
    <w:p w:rsidR="0095661B" w:rsidRDefault="00E33E0F">
      <w:pPr>
        <w:spacing w:after="0"/>
        <w:rPr>
          <w:rFonts w:ascii="Segoe UI" w:hAnsi="Segoe UI" w:cs="Segoe UI"/>
          <w:b/>
          <w:color w:val="FF0000"/>
          <w:sz w:val="28"/>
          <w:u w:val="single"/>
        </w:rPr>
      </w:pPr>
      <w:r>
        <w:rPr>
          <w:rFonts w:ascii="Segoe UI" w:hAnsi="Segoe UI" w:cs="Segoe UI"/>
          <w:sz w:val="24"/>
        </w:rPr>
        <w:t xml:space="preserve">Chaque joueur se verra remettre un </w:t>
      </w:r>
      <w:r>
        <w:rPr>
          <w:rFonts w:ascii="Segoe UI" w:hAnsi="Segoe UI" w:cs="Segoe UI"/>
          <w:b/>
          <w:sz w:val="24"/>
        </w:rPr>
        <w:t>lot d’accueil</w:t>
      </w:r>
      <w:r>
        <w:rPr>
          <w:rFonts w:ascii="Segoe UI" w:hAnsi="Segoe UI" w:cs="Segoe UI"/>
          <w:sz w:val="24"/>
        </w:rPr>
        <w:t xml:space="preserve"> au moment de son pointage .Le pass sanitaire sera à présenter à votre arrivée. Les finalistes et vainqueurs seront récompensés par des </w:t>
      </w:r>
      <w:r>
        <w:rPr>
          <w:rFonts w:ascii="Segoe UI" w:hAnsi="Segoe UI" w:cs="Segoe UI"/>
          <w:b/>
          <w:sz w:val="24"/>
        </w:rPr>
        <w:t xml:space="preserve">bons d’achats BADMANIA </w:t>
      </w:r>
      <w:r>
        <w:rPr>
          <w:rFonts w:ascii="Segoe UI" w:hAnsi="Segoe UI" w:cs="Segoe UI"/>
          <w:sz w:val="24"/>
        </w:rPr>
        <w:t>.</w:t>
      </w:r>
    </w:p>
    <w:p w:rsidR="0095661B" w:rsidRDefault="0095661B">
      <w:pPr>
        <w:spacing w:after="0"/>
        <w:rPr>
          <w:rFonts w:ascii="Segoe UI" w:hAnsi="Segoe UI" w:cs="Segoe UI"/>
          <w:sz w:val="8"/>
        </w:rPr>
      </w:pPr>
    </w:p>
    <w:p w:rsidR="0095661B" w:rsidRDefault="00E33E0F">
      <w:pPr>
        <w:spacing w:after="0"/>
        <w:rPr>
          <w:rFonts w:ascii="Segoe UI" w:hAnsi="Segoe UI" w:cs="Segoe UI"/>
          <w:b/>
          <w:color w:val="FF0000"/>
          <w:sz w:val="28"/>
          <w:u w:val="single"/>
        </w:rPr>
      </w:pPr>
      <w:r>
        <w:rPr>
          <w:rFonts w:ascii="Segoe UI" w:hAnsi="Segoe UI" w:cs="Segoe UI"/>
          <w:b/>
          <w:color w:val="FF0000"/>
          <w:sz w:val="28"/>
          <w:u w:val="single"/>
        </w:rPr>
        <w:t>Réjouissances diverses</w:t>
      </w:r>
    </w:p>
    <w:p w:rsidR="0095661B" w:rsidRDefault="00E33E0F">
      <w:pPr>
        <w:spacing w:after="0"/>
        <w:rPr>
          <w:rFonts w:ascii="Segoe UI" w:hAnsi="Segoe UI" w:cs="Segoe UI"/>
          <w:sz w:val="24"/>
        </w:rPr>
      </w:pPr>
      <w:r>
        <w:rPr>
          <w:rFonts w:ascii="Segoe UI" w:hAnsi="Segoe UI" w:cs="Segoe UI"/>
          <w:sz w:val="24"/>
        </w:rPr>
        <w:t xml:space="preserve">Une </w:t>
      </w:r>
      <w:r>
        <w:rPr>
          <w:rFonts w:ascii="Segoe UI" w:hAnsi="Segoe UI" w:cs="Segoe UI"/>
          <w:b/>
          <w:sz w:val="24"/>
        </w:rPr>
        <w:t>buvette</w:t>
      </w:r>
      <w:r>
        <w:rPr>
          <w:rFonts w:ascii="Segoe UI" w:hAnsi="Segoe UI" w:cs="Segoe UI"/>
          <w:sz w:val="24"/>
        </w:rPr>
        <w:t xml:space="preserve"> sera à disposition des joueurs et visiteurs durant les deux journées de compétition . Des cartes de buvette seront mises en vente afin de minimiser l’échange de monnaie, les sommes non-utilisées seront remboursées sur demande.</w:t>
      </w:r>
    </w:p>
    <w:p w:rsidR="0095661B" w:rsidRDefault="0095661B">
      <w:pPr>
        <w:spacing w:after="0"/>
        <w:rPr>
          <w:rFonts w:ascii="Segoe UI" w:hAnsi="Segoe UI" w:cs="Segoe UI"/>
          <w:sz w:val="4"/>
        </w:rPr>
      </w:pPr>
    </w:p>
    <w:p w:rsidR="0095661B" w:rsidRDefault="00E33E0F">
      <w:pPr>
        <w:spacing w:after="0"/>
        <w:rPr>
          <w:rFonts w:ascii="Segoe UI" w:hAnsi="Segoe UI" w:cs="Segoe UI"/>
          <w:b/>
          <w:color w:val="FF0000"/>
          <w:sz w:val="28"/>
          <w:u w:val="single"/>
        </w:rPr>
      </w:pPr>
      <w:r>
        <w:rPr>
          <w:rFonts w:ascii="Segoe UI" w:hAnsi="Segoe UI" w:cs="Segoe UI"/>
          <w:b/>
          <w:color w:val="FF0000"/>
          <w:sz w:val="28"/>
          <w:u w:val="single"/>
        </w:rPr>
        <w:lastRenderedPageBreak/>
        <w:t>Hébergement</w:t>
      </w:r>
    </w:p>
    <w:p w:rsidR="0095661B" w:rsidRDefault="00E33E0F">
      <w:pPr>
        <w:spacing w:after="0"/>
        <w:rPr>
          <w:rFonts w:ascii="Segoe UI" w:hAnsi="Segoe UI" w:cs="Segoe UI"/>
          <w:sz w:val="24"/>
        </w:rPr>
      </w:pPr>
      <w:r>
        <w:rPr>
          <w:rFonts w:ascii="Segoe UI" w:hAnsi="Segoe UI" w:cs="Segoe UI"/>
          <w:sz w:val="24"/>
        </w:rPr>
        <w:t>Plusieurs hôtels pourront vous héberger à St Jean de Braye :</w:t>
      </w:r>
    </w:p>
    <w:p w:rsidR="0095661B" w:rsidRDefault="00E33E0F">
      <w:pPr>
        <w:spacing w:after="0"/>
        <w:rPr>
          <w:rFonts w:ascii="Segoe UI" w:hAnsi="Segoe UI" w:cs="Segoe UI"/>
        </w:rPr>
      </w:pPr>
      <w:r>
        <w:rPr>
          <w:rFonts w:ascii="Segoe UI" w:hAnsi="Segoe UI" w:cs="Segoe UI"/>
          <w:b/>
          <w:sz w:val="24"/>
        </w:rPr>
        <w:t>L'Antarès</w:t>
      </w:r>
      <w:r>
        <w:rPr>
          <w:rFonts w:ascii="Segoe UI" w:hAnsi="Segoe UI" w:cs="Segoe UI"/>
          <w:sz w:val="24"/>
        </w:rPr>
        <w:t xml:space="preserve"> - </w:t>
      </w:r>
      <w:r>
        <w:rPr>
          <w:rFonts w:ascii="Segoe UI" w:hAnsi="Segoe UI" w:cs="Segoe UI"/>
        </w:rPr>
        <w:t>2 Avenue du Général Leclerc</w:t>
      </w:r>
    </w:p>
    <w:p w:rsidR="0095661B" w:rsidRDefault="00E33E0F">
      <w:pPr>
        <w:spacing w:after="0"/>
        <w:rPr>
          <w:rFonts w:ascii="Segoe UI" w:hAnsi="Segoe UI" w:cs="Segoe UI"/>
        </w:rPr>
      </w:pPr>
      <w:r>
        <w:rPr>
          <w:rFonts w:ascii="Segoe UI" w:hAnsi="Segoe UI" w:cs="Segoe UI"/>
        </w:rPr>
        <w:t>45800 St Jean de Braye</w:t>
      </w:r>
    </w:p>
    <w:p w:rsidR="0095661B" w:rsidRDefault="00E33E0F">
      <w:pPr>
        <w:spacing w:after="0"/>
        <w:rPr>
          <w:rFonts w:ascii="Segoe UI" w:hAnsi="Segoe UI" w:cs="Segoe UI"/>
        </w:rPr>
      </w:pPr>
      <w:r>
        <w:rPr>
          <w:rFonts w:ascii="Segoe UI" w:hAnsi="Segoe UI" w:cs="Segoe UI"/>
          <w:b/>
          <w:sz w:val="24"/>
        </w:rPr>
        <w:t>Novotel</w:t>
      </w:r>
      <w:r>
        <w:rPr>
          <w:rFonts w:ascii="Segoe UI" w:hAnsi="Segoe UI" w:cs="Segoe UI"/>
          <w:sz w:val="24"/>
        </w:rPr>
        <w:t xml:space="preserve"> - </w:t>
      </w:r>
      <w:r>
        <w:rPr>
          <w:rFonts w:ascii="Segoe UI" w:hAnsi="Segoe UI" w:cs="Segoe UI"/>
        </w:rPr>
        <w:t>145 Avenue de Verdun</w:t>
      </w:r>
    </w:p>
    <w:p w:rsidR="0095661B" w:rsidRDefault="00E33E0F">
      <w:pPr>
        <w:spacing w:after="0"/>
        <w:rPr>
          <w:rFonts w:ascii="Segoe UI" w:hAnsi="Segoe UI" w:cs="Segoe UI"/>
        </w:rPr>
      </w:pPr>
      <w:r>
        <w:rPr>
          <w:rFonts w:ascii="Segoe UI" w:hAnsi="Segoe UI" w:cs="Segoe UI"/>
        </w:rPr>
        <w:t>45800 Saint-Jean-de-Braye</w:t>
      </w:r>
    </w:p>
    <w:p w:rsidR="0095661B" w:rsidRDefault="0095661B">
      <w:pPr>
        <w:sectPr w:rsidR="0095661B">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pgMar w:top="765" w:right="720" w:bottom="765" w:left="720" w:header="708" w:footer="708" w:gutter="0"/>
          <w:cols w:num="3" w:space="708"/>
          <w:formProt w:val="0"/>
          <w:docGrid w:linePitch="360" w:charSpace="4096"/>
        </w:sectPr>
      </w:pPr>
    </w:p>
    <w:p w:rsidR="0095661B" w:rsidRDefault="00E33E0F">
      <w:pPr>
        <w:spacing w:after="0"/>
        <w:jc w:val="center"/>
        <w:rPr>
          <w:rFonts w:ascii="Segoe UI" w:hAnsi="Segoe UI" w:cs="Segoe UI"/>
          <w:b/>
          <w:bCs/>
          <w:sz w:val="36"/>
          <w:szCs w:val="36"/>
        </w:rPr>
      </w:pPr>
      <w:r>
        <w:rPr>
          <w:rFonts w:ascii="Segoe UI" w:hAnsi="Segoe UI" w:cs="Segoe UI"/>
          <w:b/>
          <w:bCs/>
          <w:sz w:val="36"/>
          <w:szCs w:val="36"/>
        </w:rPr>
        <w:lastRenderedPageBreak/>
        <w:t>6ème tournoi de double de la SMOC BADMINTON</w:t>
      </w:r>
    </w:p>
    <w:p w:rsidR="0095661B" w:rsidRDefault="00E33E0F">
      <w:pPr>
        <w:spacing w:after="0"/>
        <w:jc w:val="center"/>
        <w:rPr>
          <w:rFonts w:ascii="Segoe UI" w:hAnsi="Segoe UI" w:cs="Segoe UI"/>
          <w:b/>
          <w:bCs/>
          <w:sz w:val="36"/>
          <w:szCs w:val="36"/>
        </w:rPr>
      </w:pPr>
      <w:r>
        <w:rPr>
          <w:rFonts w:ascii="Segoe UI" w:hAnsi="Segoe UI" w:cs="Segoe UI"/>
          <w:b/>
          <w:bCs/>
          <w:sz w:val="36"/>
          <w:szCs w:val="36"/>
        </w:rPr>
        <w:t>«  L’Abraysienne en double »</w:t>
      </w:r>
    </w:p>
    <w:p w:rsidR="0095661B" w:rsidRDefault="00E33E0F">
      <w:pPr>
        <w:spacing w:after="0"/>
        <w:jc w:val="center"/>
        <w:rPr>
          <w:rFonts w:ascii="Segoe UI" w:hAnsi="Segoe UI" w:cs="Segoe UI"/>
          <w:bCs/>
          <w:sz w:val="36"/>
          <w:szCs w:val="36"/>
        </w:rPr>
      </w:pPr>
      <w:r>
        <w:rPr>
          <w:rFonts w:ascii="Segoe UI" w:hAnsi="Segoe UI" w:cs="Segoe UI"/>
          <w:bCs/>
          <w:sz w:val="36"/>
          <w:szCs w:val="36"/>
        </w:rPr>
        <w:t>(18 et 19 Juin 2022)</w:t>
      </w:r>
    </w:p>
    <w:p w:rsidR="0095661B" w:rsidRDefault="00E33E0F">
      <w:pPr>
        <w:spacing w:after="0"/>
        <w:jc w:val="center"/>
        <w:rPr>
          <w:rFonts w:ascii="Segoe UI" w:hAnsi="Segoe UI" w:cs="Segoe UI"/>
          <w:b/>
          <w:color w:val="FF0000"/>
          <w:sz w:val="32"/>
          <w:u w:val="single"/>
        </w:rPr>
      </w:pPr>
      <w:bookmarkStart w:id="0" w:name="_GoBack"/>
      <w:bookmarkEnd w:id="0"/>
      <w:r>
        <w:rPr>
          <w:rFonts w:ascii="Segoe UI" w:hAnsi="Segoe UI" w:cs="Segoe UI"/>
          <w:bCs/>
          <w:sz w:val="36"/>
          <w:szCs w:val="36"/>
        </w:rPr>
        <w:br/>
      </w:r>
      <w:r>
        <w:rPr>
          <w:rFonts w:ascii="Segoe UI" w:hAnsi="Segoe UI" w:cs="Segoe UI"/>
          <w:b/>
          <w:color w:val="FF0000"/>
          <w:sz w:val="32"/>
          <w:u w:val="single"/>
        </w:rPr>
        <w:t>REGLEMENT PARTICULIER</w:t>
      </w:r>
    </w:p>
    <w:p w:rsidR="0095661B" w:rsidRDefault="0095661B">
      <w:pPr>
        <w:spacing w:after="0"/>
        <w:jc w:val="center"/>
        <w:rPr>
          <w:rFonts w:ascii="Segoe UI" w:hAnsi="Segoe UI" w:cs="Segoe UI"/>
          <w:bCs/>
          <w:sz w:val="10"/>
          <w:szCs w:val="36"/>
        </w:rPr>
      </w:pPr>
    </w:p>
    <w:p w:rsidR="0095661B" w:rsidRDefault="00E33E0F">
      <w:pPr>
        <w:spacing w:after="0"/>
        <w:jc w:val="center"/>
        <w:rPr>
          <w:rFonts w:ascii="Segoe UI" w:hAnsi="Segoe UI" w:cs="Segoe UI"/>
          <w:b/>
          <w:bCs/>
          <w:i/>
          <w:sz w:val="23"/>
          <w:szCs w:val="23"/>
        </w:rPr>
      </w:pPr>
      <w:r>
        <w:rPr>
          <w:rFonts w:ascii="Segoe UI" w:hAnsi="Segoe UI" w:cs="Segoe UI"/>
          <w:b/>
          <w:bCs/>
          <w:i/>
          <w:sz w:val="23"/>
          <w:szCs w:val="23"/>
        </w:rPr>
        <w:t>Ce règlement Particulier complète le Règlement Général des Compétitions</w:t>
      </w:r>
    </w:p>
    <w:p w:rsidR="0095661B" w:rsidRDefault="0095661B">
      <w:pPr>
        <w:spacing w:after="0"/>
        <w:jc w:val="center"/>
        <w:rPr>
          <w:rFonts w:ascii="Segoe UI" w:hAnsi="Segoe UI" w:cs="Segoe UI"/>
          <w:b/>
          <w:bCs/>
          <w:i/>
          <w:sz w:val="23"/>
          <w:szCs w:val="23"/>
        </w:rPr>
      </w:pPr>
    </w:p>
    <w:p w:rsidR="0095661B" w:rsidRDefault="0095661B">
      <w:pPr>
        <w:jc w:val="center"/>
        <w:rPr>
          <w:rFonts w:ascii="Segoe UI" w:hAnsi="Segoe UI" w:cs="Segoe UI"/>
          <w:b/>
          <w:bCs/>
          <w:sz w:val="23"/>
          <w:szCs w:val="23"/>
        </w:rPr>
      </w:pPr>
    </w:p>
    <w:p w:rsidR="0095661B" w:rsidRDefault="00E33E0F">
      <w:pPr>
        <w:spacing w:after="0"/>
        <w:jc w:val="both"/>
        <w:rPr>
          <w:rFonts w:ascii="Segoe UI" w:hAnsi="Segoe UI" w:cs="Segoe UI"/>
          <w:bCs/>
        </w:rPr>
      </w:pPr>
      <w:r>
        <w:rPr>
          <w:rFonts w:ascii="Segoe UI" w:hAnsi="Segoe UI" w:cs="Segoe UI"/>
          <w:b/>
          <w:bCs/>
        </w:rPr>
        <w:t>Art.0 :</w:t>
      </w:r>
      <w:r>
        <w:rPr>
          <w:rFonts w:ascii="Segoe UI" w:hAnsi="Segoe UI" w:cs="Segoe UI"/>
          <w:bCs/>
        </w:rPr>
        <w:t xml:space="preserve"> Procédures liées aux COVID-19 . Toutes les procédures liées au protocoles COVID-19 validées par la FFBA seront appliquées sur ce tournoi. Les détails seront affichés dans le gymnase.</w:t>
      </w:r>
    </w:p>
    <w:p w:rsidR="0095661B" w:rsidRDefault="0095661B">
      <w:pPr>
        <w:spacing w:after="0"/>
        <w:jc w:val="both"/>
        <w:rPr>
          <w:rFonts w:ascii="Segoe UI" w:hAnsi="Segoe UI" w:cs="Segoe UI"/>
          <w:bCs/>
        </w:rPr>
      </w:pPr>
    </w:p>
    <w:p w:rsidR="0095661B" w:rsidRDefault="00E33E0F">
      <w:pPr>
        <w:spacing w:after="0"/>
        <w:jc w:val="both"/>
        <w:rPr>
          <w:rFonts w:ascii="Segoe UI" w:hAnsi="Segoe UI" w:cs="Segoe UI"/>
        </w:rPr>
      </w:pPr>
      <w:r>
        <w:rPr>
          <w:rFonts w:ascii="Segoe UI" w:hAnsi="Segoe UI" w:cs="Segoe UI"/>
          <w:b/>
          <w:bCs/>
        </w:rPr>
        <w:t xml:space="preserve">Art.01 </w:t>
      </w:r>
      <w:r>
        <w:rPr>
          <w:rFonts w:ascii="Segoe UI" w:hAnsi="Segoe UI" w:cs="Segoe UI"/>
        </w:rPr>
        <w:t>: Le tournoi est autorisé sous le numéro : 2102069</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 xml:space="preserve">Art.02 </w:t>
      </w:r>
      <w:r>
        <w:rPr>
          <w:rFonts w:ascii="Segoe UI" w:hAnsi="Segoe UI" w:cs="Segoe UI"/>
        </w:rPr>
        <w:t>: Le tournoi se déroulera selon les règles de la FFBA et du Règlement Particulier ci-après.</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 xml:space="preserve">Art.03 </w:t>
      </w:r>
      <w:r>
        <w:rPr>
          <w:rFonts w:ascii="Segoe UI" w:hAnsi="Segoe UI" w:cs="Segoe UI"/>
        </w:rPr>
        <w:t>: Tout participant doit être en règle avec la FFBA  et doit être en possession de sa licence compétition l’autorisant à jouer en compétition dans la catégorie senior. Les classements pris en compte pour l’inscription seront ceux du 10/06/2022.</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 xml:space="preserve">Art 04 </w:t>
      </w:r>
      <w:r>
        <w:rPr>
          <w:rFonts w:ascii="Segoe UI" w:hAnsi="Segoe UI" w:cs="Segoe UI"/>
        </w:rPr>
        <w:t>: Le comité d’organisation se réserve le droit de limiter les inscriptions dans un ou plusieurs tableaux.</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b/>
        </w:rPr>
      </w:pPr>
      <w:r>
        <w:rPr>
          <w:rFonts w:ascii="Segoe UI" w:hAnsi="Segoe UI" w:cs="Segoe UI"/>
          <w:b/>
          <w:bCs/>
        </w:rPr>
        <w:t xml:space="preserve">Art.05 </w:t>
      </w:r>
      <w:r>
        <w:rPr>
          <w:rFonts w:ascii="Segoe UI" w:hAnsi="Segoe UI" w:cs="Segoe UI"/>
        </w:rPr>
        <w:t xml:space="preserve">: Le tournoi est ouvert à tous les joueurs de junior, sénior à vétéran licenciés à la FFBA . Le Tournoi comporte les séries N3/R4, R5/R6, D7/D8, D9/P10, P11/P12. </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 xml:space="preserve">Art.06 </w:t>
      </w:r>
      <w:r>
        <w:rPr>
          <w:rFonts w:ascii="Segoe UI" w:hAnsi="Segoe UI" w:cs="Segoe UI"/>
        </w:rPr>
        <w:t xml:space="preserve">: Chaque série N3/R4, R5/R6, D7/D8, D9/P10, P11/P12 comporte 3 tableaux: DOUBLE DAMES, DOUBLE HOMMES,  DOUBLE MIXTES. Les tableaux se dérouleront en poules puis élimination directe. </w:t>
      </w:r>
    </w:p>
    <w:p w:rsidR="0095661B" w:rsidRDefault="0095661B">
      <w:pPr>
        <w:spacing w:after="0"/>
        <w:jc w:val="both"/>
        <w:rPr>
          <w:rFonts w:ascii="Segoe UI" w:hAnsi="Segoe UI" w:cs="Segoe UI"/>
        </w:rPr>
      </w:pPr>
    </w:p>
    <w:p w:rsidR="0095661B" w:rsidRDefault="00E33E0F">
      <w:pPr>
        <w:spacing w:after="0"/>
        <w:jc w:val="both"/>
        <w:rPr>
          <w:rFonts w:ascii="Segoe UI" w:hAnsi="Segoe UI" w:cs="Segoe UI"/>
        </w:rPr>
      </w:pPr>
      <w:r>
        <w:rPr>
          <w:rFonts w:ascii="Segoe UI" w:hAnsi="Segoe UI" w:cs="Segoe UI"/>
          <w:b/>
        </w:rPr>
        <w:t>Art.07</w:t>
      </w:r>
      <w:r>
        <w:rPr>
          <w:rFonts w:ascii="Segoe UI" w:hAnsi="Segoe UI" w:cs="Segoe UI"/>
        </w:rPr>
        <w:t> : Les joueurs sont automatiquement inscrits dans la série du meilleur de la paire, selon son classement au 10/06/2022</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rPr>
        <w:t>Art. 08</w:t>
      </w:r>
      <w:r>
        <w:rPr>
          <w:rFonts w:ascii="Segoe UI" w:hAnsi="Segoe UI" w:cs="Segoe UI"/>
        </w:rPr>
        <w:t> : L’ensemble du tableau de double Dames et Hommes sera joué le samedi, les mixtes seront intégralement joués le dimanche.</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bCs/>
        </w:rPr>
      </w:pPr>
      <w:r>
        <w:rPr>
          <w:rFonts w:ascii="Segoe UI" w:hAnsi="Segoe UI" w:cs="Segoe UI"/>
          <w:b/>
          <w:bCs/>
        </w:rPr>
        <w:t xml:space="preserve">Art.09 : </w:t>
      </w:r>
      <w:r>
        <w:rPr>
          <w:rFonts w:ascii="Segoe UI" w:hAnsi="Segoe UI" w:cs="Segoe UI"/>
          <w:bCs/>
        </w:rPr>
        <w:t xml:space="preserve">Les inscriptions sont à envoyer par mail à </w:t>
      </w:r>
      <w:hyperlink r:id="rId13">
        <w:r>
          <w:rPr>
            <w:rStyle w:val="LienInternet"/>
            <w:rFonts w:eastAsia="Times New Roman" w:cs="Times New Roman"/>
          </w:rPr>
          <w:t>ludosmocbad@gmail.com</w:t>
        </w:r>
      </w:hyperlink>
      <w:r>
        <w:rPr>
          <w:rStyle w:val="go"/>
          <w:rFonts w:eastAsia="Times New Roman" w:cs="Times New Roman"/>
        </w:rPr>
        <w:t xml:space="preserve">, </w:t>
      </w:r>
      <w:r>
        <w:rPr>
          <w:rFonts w:ascii="Segoe UI" w:hAnsi="Segoe UI" w:cs="Segoe UI"/>
          <w:bCs/>
        </w:rPr>
        <w:t xml:space="preserve">et par courrier à : </w:t>
      </w:r>
    </w:p>
    <w:p w:rsidR="0095661B" w:rsidRDefault="00E33E0F">
      <w:pPr>
        <w:spacing w:after="0"/>
        <w:jc w:val="both"/>
        <w:rPr>
          <w:rFonts w:ascii="Segoe UI" w:hAnsi="Segoe UI" w:cs="Segoe UI"/>
          <w:bCs/>
        </w:rPr>
      </w:pPr>
      <w:r>
        <w:rPr>
          <w:rFonts w:ascii="Segoe UI" w:hAnsi="Segoe UI" w:cs="Segoe UI"/>
          <w:bCs/>
        </w:rPr>
        <w:t>BRIAND Ludovic 3 Rue des Bouleaux 45800 Saint Jean de Braye (chèque à l’ordre « SMOC Badminton »).</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Art.10</w:t>
      </w:r>
      <w:r>
        <w:rPr>
          <w:rFonts w:ascii="Segoe UI" w:hAnsi="Segoe UI" w:cs="Segoe UI"/>
        </w:rPr>
        <w:t>: Le comité d’organisation se réserve le droit, sous contrôle du juge-arbitre, de regrouper des séries en cas d’inscriptions insuffisantes  ainsi que de changer le mode d’élimination.</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Art.11</w:t>
      </w:r>
      <w:r>
        <w:rPr>
          <w:rFonts w:ascii="Segoe UI" w:hAnsi="Segoe UI" w:cs="Segoe UI"/>
        </w:rPr>
        <w:t>: La date limite d’inscription est fixée au 04/05/2022 et le tirage au sort aura lieu le 10/06/2022.</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br w:type="page"/>
      </w:r>
    </w:p>
    <w:p w:rsidR="0095661B" w:rsidRDefault="00E33E0F">
      <w:pPr>
        <w:spacing w:after="0"/>
        <w:jc w:val="both"/>
        <w:rPr>
          <w:rFonts w:ascii="Segoe UI" w:hAnsi="Segoe UI" w:cs="Segoe UI"/>
        </w:rPr>
      </w:pPr>
      <w:r>
        <w:rPr>
          <w:rFonts w:ascii="Segoe UI" w:hAnsi="Segoe UI" w:cs="Segoe UI"/>
          <w:b/>
          <w:bCs/>
        </w:rPr>
        <w:lastRenderedPageBreak/>
        <w:t>Art.12</w:t>
      </w:r>
      <w:r>
        <w:rPr>
          <w:rFonts w:ascii="Segoe UI" w:hAnsi="Segoe UI" w:cs="Segoe UI"/>
        </w:rPr>
        <w:t xml:space="preserve">: Le nombre total de participants est limité à 200 </w:t>
      </w:r>
      <w:r>
        <w:rPr>
          <w:rFonts w:ascii="Segoe UI" w:hAnsi="Segoe UI" w:cs="Segoe UI"/>
          <w:sz w:val="24"/>
        </w:rPr>
        <w:t>.</w:t>
      </w:r>
      <w:r>
        <w:rPr>
          <w:rFonts w:ascii="Segoe UI" w:hAnsi="Segoe UI" w:cs="Segoe UI"/>
        </w:rPr>
        <w:t xml:space="preserve"> En cas de dépassement du nombre d’inscrits, une liste d’attente est constituée, tenant compte des critères suivant par ordre de priorité :</w:t>
      </w:r>
    </w:p>
    <w:p w:rsidR="0095661B" w:rsidRDefault="00E33E0F">
      <w:pPr>
        <w:spacing w:after="0"/>
        <w:jc w:val="both"/>
        <w:rPr>
          <w:rFonts w:ascii="Segoe UI" w:hAnsi="Segoe UI" w:cs="Segoe UI"/>
        </w:rPr>
      </w:pPr>
      <w:r>
        <w:rPr>
          <w:rFonts w:ascii="Segoe UI" w:hAnsi="Segoe UI" w:cs="Segoe UI"/>
        </w:rPr>
        <w:t>- équilibrage du nombre d’inscrits dans les séries</w:t>
      </w:r>
    </w:p>
    <w:p w:rsidR="0095661B" w:rsidRDefault="00E33E0F">
      <w:pPr>
        <w:spacing w:after="0"/>
        <w:jc w:val="both"/>
        <w:rPr>
          <w:rFonts w:ascii="Segoe UI" w:hAnsi="Segoe UI" w:cs="Segoe UI"/>
        </w:rPr>
      </w:pPr>
      <w:r>
        <w:rPr>
          <w:rFonts w:ascii="Segoe UI" w:hAnsi="Segoe UI" w:cs="Segoe UI"/>
        </w:rPr>
        <w:t>- ordre de réception de l’inscription complète (accompagnée du chèque)</w:t>
      </w:r>
    </w:p>
    <w:p w:rsidR="0095661B" w:rsidRDefault="00E33E0F">
      <w:pPr>
        <w:spacing w:after="0"/>
        <w:jc w:val="both"/>
        <w:rPr>
          <w:rFonts w:ascii="Segoe UI" w:hAnsi="Segoe UI" w:cs="Segoe UI"/>
        </w:rPr>
      </w:pPr>
      <w:r>
        <w:rPr>
          <w:rFonts w:ascii="Segoe UI" w:hAnsi="Segoe UI" w:cs="Segoe UI"/>
        </w:rPr>
        <w:t>- joueurs inscrits dans leur série de classement</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Art.13</w:t>
      </w:r>
      <w:r>
        <w:rPr>
          <w:rFonts w:ascii="Segoe UI" w:hAnsi="Segoe UI" w:cs="Segoe UI"/>
        </w:rPr>
        <w:t>: Le montant des droits d’engagement est de 15 € pour un tableau, 20 € pour deux tableaux. En cas de désistement non confirmé par écrit et qui ne nous parviendrait pas avant la date limite d’inscription, les droits d’engagement resteront acquis au club SMOC badminton et les joueurs s’exposeront aux sanctions prévues par la circulaire LIFB/CRA/2005-1, sauf en cas de force majeure et dûment justifié par une attestation appropriée.</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Art.14</w:t>
      </w:r>
      <w:r>
        <w:rPr>
          <w:rFonts w:ascii="Segoe UI" w:hAnsi="Segoe UI" w:cs="Segoe UI"/>
        </w:rPr>
        <w:t>: Les inscriptions devront se faire par mail ET par courrier avec la « Fiche d’Inscription » du tournoi renseignée informatiquement et accompagnée du règlement des frais d’engagement par chèque à l’ordre « SMOC Badminton ». Aucune inscription ou modification ne sera prise en compte par téléphone. Les inscriptions non accompagnées du règlement des frais d’engagement ne seront pas prises en considération. Seuls seront acceptés les paiements en euros.</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Art.15</w:t>
      </w:r>
      <w:r>
        <w:rPr>
          <w:rFonts w:ascii="Segoe UI" w:hAnsi="Segoe UI" w:cs="Segoe UI"/>
        </w:rPr>
        <w:t>: Les volants sont à la charge des joueurs (à part égale). En cas de litige, pour les joueurs classés, le volant officiel plume est le LINING A60 78, et pour les joueurs non-classés, le volant officiel plastique est le Mavis 500.</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Art.16</w:t>
      </w:r>
      <w:r>
        <w:rPr>
          <w:rFonts w:ascii="Segoe UI" w:hAnsi="Segoe UI" w:cs="Segoe UI"/>
        </w:rPr>
        <w:t>: Tous les joueurs doivent se faire pointer à l’accueil au moins 1h avant l’heure prévue de leur 1</w:t>
      </w:r>
      <w:r>
        <w:rPr>
          <w:rFonts w:ascii="Segoe UI" w:hAnsi="Segoe UI" w:cs="Segoe UI"/>
          <w:vertAlign w:val="superscript"/>
        </w:rPr>
        <w:t>er</w:t>
      </w:r>
      <w:r>
        <w:rPr>
          <w:rFonts w:ascii="Segoe UI" w:hAnsi="Segoe UI" w:cs="Segoe UI"/>
        </w:rPr>
        <w:t xml:space="preserve"> match. Si un joueur souhaite s’absenter de la salle pendant la compétition, il devra en demander l’accord du juge-arbitre.</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Art.17</w:t>
      </w:r>
      <w:r>
        <w:rPr>
          <w:rFonts w:ascii="Segoe UI" w:hAnsi="Segoe UI" w:cs="Segoe UI"/>
        </w:rPr>
        <w:t>: Les matchs seront joués selon les règles en vigueur de la FFBA.</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Art.18</w:t>
      </w:r>
      <w:r>
        <w:rPr>
          <w:rFonts w:ascii="Segoe UI" w:hAnsi="Segoe UI" w:cs="Segoe UI"/>
        </w:rPr>
        <w:t>: Les matchs se dérouleront en auto-arbitrage. Les finales seront arbitrées en fonction des arbitres disponibles.</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Art.19</w:t>
      </w:r>
      <w:r>
        <w:rPr>
          <w:rFonts w:ascii="Segoe UI" w:hAnsi="Segoe UI" w:cs="Segoe UI"/>
        </w:rPr>
        <w:t>: Le temps de repos entre deux matchs sera de 20 minutes minimum.</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Art.20</w:t>
      </w:r>
      <w:r>
        <w:rPr>
          <w:rFonts w:ascii="Segoe UI" w:hAnsi="Segoe UI" w:cs="Segoe UI"/>
        </w:rPr>
        <w:t>: Les joueurs disposeront de 3 minutes à l’appel de leur match pour débuter leur match.</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Art.21</w:t>
      </w:r>
      <w:r>
        <w:rPr>
          <w:rFonts w:ascii="Segoe UI" w:hAnsi="Segoe UI" w:cs="Segoe UI"/>
        </w:rPr>
        <w:t>: Tout joueur devra se présenter sur le terrain avec un nombre suffisant de volants ainsi que tous les accessoires utiles à son match. Nous rappelons qu’il est interdit de quitter le terrain pendant le match, sauf cas médical.</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Art.22</w:t>
      </w:r>
      <w:r>
        <w:rPr>
          <w:rFonts w:ascii="Segoe UI" w:hAnsi="Segoe UI" w:cs="Segoe UI"/>
        </w:rPr>
        <w:t>: Tout volant touchant un obstacle situé au-dessus du terrain autre que l’infrastructure sera comptée faute sauf au service où le joueur pourra servir une nouvelle fois.</w:t>
      </w:r>
    </w:p>
    <w:p w:rsidR="0095661B" w:rsidRDefault="0095661B">
      <w:pPr>
        <w:spacing w:after="0"/>
        <w:jc w:val="both"/>
        <w:rPr>
          <w:rFonts w:ascii="Segoe UI" w:hAnsi="Segoe UI" w:cs="Segoe UI"/>
          <w:b/>
          <w:bCs/>
        </w:rPr>
      </w:pPr>
    </w:p>
    <w:p w:rsidR="0095661B" w:rsidRDefault="00E33E0F">
      <w:pPr>
        <w:spacing w:after="0"/>
        <w:jc w:val="both"/>
        <w:rPr>
          <w:rFonts w:ascii="Segoe UI" w:hAnsi="Segoe UI" w:cs="Segoe UI"/>
        </w:rPr>
      </w:pPr>
      <w:r>
        <w:rPr>
          <w:rFonts w:ascii="Segoe UI" w:hAnsi="Segoe UI" w:cs="Segoe UI"/>
          <w:b/>
          <w:bCs/>
        </w:rPr>
        <w:t>Art.23</w:t>
      </w:r>
      <w:r>
        <w:rPr>
          <w:rFonts w:ascii="Segoe UI" w:hAnsi="Segoe UI" w:cs="Segoe UI"/>
        </w:rPr>
        <w:t>: Le comité d’organisation décline toute responsabilité en cas de vol, perte, accident ou autre.</w:t>
      </w:r>
    </w:p>
    <w:p w:rsidR="0095661B" w:rsidRDefault="0095661B">
      <w:pPr>
        <w:spacing w:after="0"/>
        <w:jc w:val="both"/>
        <w:rPr>
          <w:rFonts w:ascii="Segoe UI" w:hAnsi="Segoe UI" w:cs="Segoe UI"/>
          <w:sz w:val="12"/>
        </w:rPr>
      </w:pPr>
    </w:p>
    <w:p w:rsidR="0095661B" w:rsidRDefault="00E33E0F">
      <w:pPr>
        <w:spacing w:after="0"/>
        <w:jc w:val="both"/>
        <w:rPr>
          <w:rFonts w:ascii="Segoe UI" w:hAnsi="Segoe UI" w:cs="Segoe UI"/>
        </w:rPr>
      </w:pPr>
      <w:r>
        <w:rPr>
          <w:rFonts w:ascii="Segoe UI" w:hAnsi="Segoe UI" w:cs="Segoe UI"/>
          <w:b/>
          <w:bCs/>
        </w:rPr>
        <w:t>Art.24</w:t>
      </w:r>
      <w:r>
        <w:rPr>
          <w:rFonts w:ascii="Segoe UI" w:hAnsi="Segoe UI" w:cs="Segoe UI"/>
        </w:rPr>
        <w:t>: Toute participation au tournoi implique l’adoption de tous les articles de ce règlement.</w:t>
      </w:r>
    </w:p>
    <w:p w:rsidR="0095661B" w:rsidRDefault="0095661B">
      <w:pPr>
        <w:spacing w:after="0"/>
        <w:jc w:val="both"/>
        <w:rPr>
          <w:rFonts w:ascii="Segoe UI" w:hAnsi="Segoe UI" w:cs="Segoe UI"/>
          <w:sz w:val="12"/>
        </w:rPr>
      </w:pPr>
    </w:p>
    <w:p w:rsidR="0095661B" w:rsidRDefault="0095661B">
      <w:pPr>
        <w:shd w:val="clear" w:color="auto" w:fill="FFFFFF"/>
        <w:spacing w:after="0" w:line="270" w:lineRule="atLeast"/>
        <w:textAlignment w:val="top"/>
        <w:rPr>
          <w:rFonts w:ascii="Segoe UI" w:hAnsi="Segoe UI" w:cs="Segoe UI"/>
        </w:rPr>
      </w:pPr>
    </w:p>
    <w:sectPr w:rsidR="0095661B" w:rsidSect="0095661B">
      <w:headerReference w:type="default" r:id="rId14"/>
      <w:footerReference w:type="default" r:id="rId15"/>
      <w:pgSz w:w="11906" w:h="16838"/>
      <w:pgMar w:top="765" w:right="720" w:bottom="765" w:left="720" w:header="708" w:footer="708" w:gutter="0"/>
      <w:pgBorders>
        <w:top w:val="single" w:sz="4" w:space="11" w:color="000000"/>
        <w:left w:val="single" w:sz="4" w:space="12" w:color="000000"/>
        <w:bottom w:val="single" w:sz="4" w:space="11" w:color="000000"/>
        <w:right w:val="single" w:sz="4" w:space="12" w:color="000000"/>
      </w:pgBorders>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2A7" w:rsidRDefault="002C42A7" w:rsidP="0095661B">
      <w:pPr>
        <w:spacing w:after="0" w:line="240" w:lineRule="auto"/>
      </w:pPr>
      <w:r>
        <w:separator/>
      </w:r>
    </w:p>
  </w:endnote>
  <w:endnote w:type="continuationSeparator" w:id="1">
    <w:p w:rsidR="002C42A7" w:rsidRDefault="002C42A7" w:rsidP="0095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1B" w:rsidRDefault="009566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1B" w:rsidRDefault="009566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1B" w:rsidRDefault="0095661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1B" w:rsidRDefault="00956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2A7" w:rsidRDefault="002C42A7" w:rsidP="0095661B">
      <w:pPr>
        <w:spacing w:after="0" w:line="240" w:lineRule="auto"/>
      </w:pPr>
      <w:r>
        <w:separator/>
      </w:r>
    </w:p>
  </w:footnote>
  <w:footnote w:type="continuationSeparator" w:id="1">
    <w:p w:rsidR="002C42A7" w:rsidRDefault="002C42A7" w:rsidP="00956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1B" w:rsidRDefault="009566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1B" w:rsidRDefault="009566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1B" w:rsidRDefault="0095661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1B" w:rsidRDefault="009566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95661B"/>
    <w:rsid w:val="00043321"/>
    <w:rsid w:val="002C42A7"/>
    <w:rsid w:val="00463A8F"/>
    <w:rsid w:val="00706E28"/>
    <w:rsid w:val="0095661B"/>
    <w:rsid w:val="00E33E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5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30257A"/>
    <w:rPr>
      <w:rFonts w:ascii="Tahoma" w:hAnsi="Tahoma" w:cs="Tahoma"/>
      <w:sz w:val="16"/>
      <w:szCs w:val="16"/>
    </w:rPr>
  </w:style>
  <w:style w:type="character" w:customStyle="1" w:styleId="En-tteCar">
    <w:name w:val="En-tête Car"/>
    <w:basedOn w:val="Policepardfaut"/>
    <w:uiPriority w:val="99"/>
    <w:qFormat/>
    <w:rsid w:val="002C5CF5"/>
  </w:style>
  <w:style w:type="character" w:customStyle="1" w:styleId="PieddepageCar">
    <w:name w:val="Pied de page Car"/>
    <w:basedOn w:val="Policepardfaut"/>
    <w:link w:val="Footer"/>
    <w:uiPriority w:val="99"/>
    <w:qFormat/>
    <w:rsid w:val="002C5CF5"/>
  </w:style>
  <w:style w:type="character" w:customStyle="1" w:styleId="LienInternet">
    <w:name w:val="Lien Internet"/>
    <w:basedOn w:val="Policepardfaut"/>
    <w:uiPriority w:val="99"/>
    <w:unhideWhenUsed/>
    <w:rsid w:val="00952FC1"/>
    <w:rPr>
      <w:color w:val="0000FF" w:themeColor="hyperlink"/>
      <w:u w:val="single"/>
    </w:rPr>
  </w:style>
  <w:style w:type="character" w:customStyle="1" w:styleId="go">
    <w:name w:val="go"/>
    <w:basedOn w:val="Policepardfaut"/>
    <w:qFormat/>
    <w:rsid w:val="00E06535"/>
  </w:style>
  <w:style w:type="paragraph" w:styleId="Titre">
    <w:name w:val="Title"/>
    <w:basedOn w:val="Normal"/>
    <w:next w:val="Corpsdetexte"/>
    <w:qFormat/>
    <w:rsid w:val="0095661B"/>
    <w:pPr>
      <w:keepNext/>
      <w:spacing w:before="240" w:after="120"/>
    </w:pPr>
    <w:rPr>
      <w:rFonts w:ascii="Liberation Sans" w:eastAsia="Microsoft YaHei" w:hAnsi="Liberation Sans" w:cs="Arial"/>
      <w:sz w:val="28"/>
      <w:szCs w:val="28"/>
    </w:rPr>
  </w:style>
  <w:style w:type="paragraph" w:styleId="Corpsdetexte">
    <w:name w:val="Body Text"/>
    <w:basedOn w:val="Normal"/>
    <w:rsid w:val="0095661B"/>
    <w:pPr>
      <w:spacing w:after="140"/>
    </w:pPr>
  </w:style>
  <w:style w:type="paragraph" w:styleId="Liste">
    <w:name w:val="List"/>
    <w:basedOn w:val="Corpsdetexte"/>
    <w:rsid w:val="0095661B"/>
    <w:rPr>
      <w:rFonts w:cs="Arial"/>
    </w:rPr>
  </w:style>
  <w:style w:type="paragraph" w:customStyle="1" w:styleId="Caption">
    <w:name w:val="Caption"/>
    <w:basedOn w:val="Normal"/>
    <w:qFormat/>
    <w:rsid w:val="0095661B"/>
    <w:pPr>
      <w:suppressLineNumbers/>
      <w:spacing w:before="120" w:after="120"/>
    </w:pPr>
    <w:rPr>
      <w:rFonts w:cs="Arial"/>
      <w:i/>
      <w:iCs/>
      <w:sz w:val="24"/>
      <w:szCs w:val="24"/>
    </w:rPr>
  </w:style>
  <w:style w:type="paragraph" w:customStyle="1" w:styleId="Index">
    <w:name w:val="Index"/>
    <w:basedOn w:val="Normal"/>
    <w:qFormat/>
    <w:rsid w:val="0095661B"/>
    <w:pPr>
      <w:suppressLineNumbers/>
    </w:pPr>
    <w:rPr>
      <w:rFonts w:cs="Arial"/>
    </w:rPr>
  </w:style>
  <w:style w:type="paragraph" w:styleId="Textedebulles">
    <w:name w:val="Balloon Text"/>
    <w:basedOn w:val="Normal"/>
    <w:link w:val="TextedebullesCar"/>
    <w:uiPriority w:val="99"/>
    <w:semiHidden/>
    <w:unhideWhenUsed/>
    <w:qFormat/>
    <w:rsid w:val="0030257A"/>
    <w:pPr>
      <w:spacing w:after="0" w:line="240" w:lineRule="auto"/>
    </w:pPr>
    <w:rPr>
      <w:rFonts w:ascii="Tahoma" w:hAnsi="Tahoma" w:cs="Tahoma"/>
      <w:sz w:val="16"/>
      <w:szCs w:val="16"/>
    </w:rPr>
  </w:style>
  <w:style w:type="paragraph" w:customStyle="1" w:styleId="En-tteetpieddepage">
    <w:name w:val="En-tête et pied de page"/>
    <w:basedOn w:val="Normal"/>
    <w:qFormat/>
    <w:rsid w:val="0095661B"/>
  </w:style>
  <w:style w:type="paragraph" w:customStyle="1" w:styleId="Header">
    <w:name w:val="Header"/>
    <w:basedOn w:val="Normal"/>
    <w:uiPriority w:val="99"/>
    <w:unhideWhenUsed/>
    <w:rsid w:val="002C5CF5"/>
    <w:pPr>
      <w:tabs>
        <w:tab w:val="center" w:pos="4536"/>
        <w:tab w:val="right" w:pos="9072"/>
      </w:tabs>
      <w:spacing w:after="0" w:line="240" w:lineRule="auto"/>
    </w:pPr>
  </w:style>
  <w:style w:type="paragraph" w:customStyle="1" w:styleId="Footer">
    <w:name w:val="Footer"/>
    <w:basedOn w:val="Normal"/>
    <w:link w:val="PieddepageCar"/>
    <w:uiPriority w:val="99"/>
    <w:unhideWhenUsed/>
    <w:rsid w:val="002C5CF5"/>
    <w:pPr>
      <w:tabs>
        <w:tab w:val="center" w:pos="4536"/>
        <w:tab w:val="right" w:pos="9072"/>
      </w:tabs>
      <w:spacing w:after="0" w:line="240" w:lineRule="auto"/>
    </w:pPr>
  </w:style>
  <w:style w:type="paragraph" w:styleId="Paragraphedeliste">
    <w:name w:val="List Paragraph"/>
    <w:basedOn w:val="Normal"/>
    <w:uiPriority w:val="34"/>
    <w:qFormat/>
    <w:rsid w:val="0085714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ludosmocbad@gmail.co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1090</Words>
  <Characters>5998</Characters>
  <Application>Microsoft Office Word</Application>
  <DocSecurity>0</DocSecurity>
  <Lines>49</Lines>
  <Paragraphs>14</Paragraphs>
  <ScaleCrop>false</ScaleCrop>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HP</cp:lastModifiedBy>
  <cp:revision>3</cp:revision>
  <cp:lastPrinted>2014-12-13T12:12:00Z</cp:lastPrinted>
  <dcterms:created xsi:type="dcterms:W3CDTF">2022-01-22T18:13:00Z</dcterms:created>
  <dcterms:modified xsi:type="dcterms:W3CDTF">2022-01-22T18:16:00Z</dcterms:modified>
  <dc:language>fr-FR</dc:language>
</cp:coreProperties>
</file>