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AB80" w14:textId="77777777" w:rsidR="00685C6A" w:rsidRDefault="00685C6A" w:rsidP="00685C6A">
      <w:pPr>
        <w:pBdr>
          <w:bottom w:val="single" w:sz="4" w:space="1" w:color="auto"/>
        </w:pBdr>
        <w:jc w:val="both"/>
        <w:rPr>
          <w:rFonts w:ascii="Arial Black" w:hAnsi="Arial Black"/>
          <w:color w:val="0000FF"/>
          <w:sz w:val="22"/>
          <w:szCs w:val="22"/>
        </w:rPr>
      </w:pPr>
      <w:r>
        <w:rPr>
          <w:rFonts w:ascii="Arial Black" w:hAnsi="Arial Black"/>
          <w:color w:val="0000FF"/>
          <w:sz w:val="22"/>
          <w:szCs w:val="22"/>
        </w:rPr>
        <w:t>Article 1 : généralités</w:t>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p>
    <w:p w14:paraId="018502B4" w14:textId="77777777" w:rsidR="00685C6A" w:rsidRDefault="00685C6A" w:rsidP="00685C6A">
      <w:pPr>
        <w:jc w:val="both"/>
      </w:pPr>
    </w:p>
    <w:p w14:paraId="66C56584" w14:textId="77777777" w:rsidR="00685C6A" w:rsidRDefault="00685C6A" w:rsidP="00685C6A">
      <w:pPr>
        <w:spacing w:line="300" w:lineRule="auto"/>
        <w:ind w:left="720"/>
        <w:jc w:val="both"/>
        <w:rPr>
          <w:sz w:val="20"/>
          <w:szCs w:val="20"/>
        </w:rPr>
      </w:pPr>
      <w:r>
        <w:rPr>
          <w:sz w:val="20"/>
          <w:szCs w:val="20"/>
        </w:rPr>
        <w:t>Ce règlement complète le Règlement Général des Compétitions (RGC) de la Fédération Française de Badminton (FFBaD).</w:t>
      </w:r>
    </w:p>
    <w:p w14:paraId="3DD466A6" w14:textId="77777777" w:rsidR="00685C6A" w:rsidRDefault="00685C6A" w:rsidP="00685C6A">
      <w:pPr>
        <w:spacing w:line="300" w:lineRule="auto"/>
        <w:ind w:left="720"/>
        <w:jc w:val="both"/>
        <w:rPr>
          <w:sz w:val="20"/>
          <w:szCs w:val="20"/>
        </w:rPr>
      </w:pPr>
    </w:p>
    <w:p w14:paraId="1872D09D" w14:textId="77777777" w:rsidR="00685C6A" w:rsidRDefault="00685C6A" w:rsidP="00685C6A">
      <w:pPr>
        <w:numPr>
          <w:ilvl w:val="1"/>
          <w:numId w:val="1"/>
        </w:numPr>
        <w:spacing w:line="300" w:lineRule="auto"/>
        <w:jc w:val="both"/>
        <w:rPr>
          <w:sz w:val="20"/>
          <w:szCs w:val="20"/>
        </w:rPr>
      </w:pPr>
      <w:r>
        <w:rPr>
          <w:sz w:val="20"/>
          <w:szCs w:val="20"/>
        </w:rPr>
        <w:t xml:space="preserve">Le tournoi est autorisé sous le numéro </w:t>
      </w:r>
      <w:r w:rsidR="00F7231F" w:rsidRPr="00F7231F">
        <w:rPr>
          <w:b/>
          <w:sz w:val="20"/>
          <w:szCs w:val="20"/>
        </w:rPr>
        <w:t>2101957</w:t>
      </w:r>
      <w:r w:rsidRPr="00C7562C">
        <w:rPr>
          <w:color w:val="FF0000"/>
          <w:sz w:val="20"/>
          <w:szCs w:val="20"/>
          <w:shd w:val="clear" w:color="auto" w:fill="FFFFFF"/>
        </w:rPr>
        <w:t xml:space="preserve"> </w:t>
      </w:r>
      <w:r>
        <w:rPr>
          <w:sz w:val="20"/>
          <w:szCs w:val="20"/>
        </w:rPr>
        <w:t>et sous le nom « </w:t>
      </w:r>
      <w:r>
        <w:rPr>
          <w:b/>
          <w:sz w:val="20"/>
          <w:szCs w:val="20"/>
        </w:rPr>
        <w:t>Bad Wars</w:t>
      </w:r>
      <w:r w:rsidR="00BD617F">
        <w:rPr>
          <w:b/>
          <w:sz w:val="20"/>
          <w:szCs w:val="20"/>
        </w:rPr>
        <w:t xml:space="preserve"> : </w:t>
      </w:r>
      <w:r w:rsidR="00052214">
        <w:rPr>
          <w:b/>
          <w:sz w:val="20"/>
          <w:szCs w:val="20"/>
        </w:rPr>
        <w:t>Vernou</w:t>
      </w:r>
      <w:r w:rsidR="00C7562C">
        <w:rPr>
          <w:b/>
          <w:sz w:val="20"/>
          <w:szCs w:val="20"/>
        </w:rPr>
        <w:t xml:space="preserve"> contre-attaque 2022</w:t>
      </w:r>
      <w:r>
        <w:rPr>
          <w:sz w:val="20"/>
          <w:szCs w:val="20"/>
        </w:rPr>
        <w:t xml:space="preserve">». Il se déroule les </w:t>
      </w:r>
      <w:r w:rsidR="00C7562C">
        <w:rPr>
          <w:b/>
          <w:sz w:val="20"/>
          <w:szCs w:val="20"/>
        </w:rPr>
        <w:t>2 et 3 avril</w:t>
      </w:r>
      <w:r>
        <w:rPr>
          <w:b/>
          <w:sz w:val="20"/>
          <w:szCs w:val="20"/>
        </w:rPr>
        <w:t xml:space="preserve"> 202</w:t>
      </w:r>
      <w:r w:rsidR="00C7562C">
        <w:rPr>
          <w:b/>
          <w:sz w:val="20"/>
          <w:szCs w:val="20"/>
        </w:rPr>
        <w:t>2</w:t>
      </w:r>
      <w:r>
        <w:rPr>
          <w:b/>
          <w:sz w:val="20"/>
          <w:szCs w:val="20"/>
        </w:rPr>
        <w:t xml:space="preserve"> sur 5 terrains, au gymnase de la Fontaine Martin, rue de la Fontaine Martin 77670 VERNOU-LA-CELLE-SUR-SEINE</w:t>
      </w:r>
      <w:r>
        <w:rPr>
          <w:sz w:val="20"/>
          <w:szCs w:val="20"/>
        </w:rPr>
        <w:t>.</w:t>
      </w:r>
    </w:p>
    <w:p w14:paraId="07B9D681" w14:textId="77777777" w:rsidR="00685C6A" w:rsidRDefault="00685C6A" w:rsidP="00685C6A">
      <w:pPr>
        <w:numPr>
          <w:ilvl w:val="1"/>
          <w:numId w:val="1"/>
        </w:numPr>
        <w:spacing w:line="300" w:lineRule="auto"/>
        <w:jc w:val="both"/>
        <w:rPr>
          <w:sz w:val="20"/>
          <w:szCs w:val="20"/>
        </w:rPr>
      </w:pPr>
      <w:r>
        <w:rPr>
          <w:sz w:val="20"/>
          <w:szCs w:val="20"/>
        </w:rPr>
        <w:t>Le tournoi se déroule selon les règles de la FFBaD, les dispositions particulières de la LIFB et le règlement ci-après.</w:t>
      </w:r>
    </w:p>
    <w:p w14:paraId="7F66C091" w14:textId="77777777" w:rsidR="00685C6A" w:rsidRDefault="00685C6A" w:rsidP="00685C6A">
      <w:pPr>
        <w:numPr>
          <w:ilvl w:val="1"/>
          <w:numId w:val="1"/>
        </w:numPr>
        <w:spacing w:line="300" w:lineRule="auto"/>
        <w:jc w:val="both"/>
        <w:rPr>
          <w:sz w:val="20"/>
          <w:szCs w:val="20"/>
        </w:rPr>
      </w:pPr>
      <w:r>
        <w:rPr>
          <w:sz w:val="20"/>
          <w:szCs w:val="20"/>
        </w:rPr>
        <w:t xml:space="preserve">Tout participant doit être en règle avec la FFBaD et doit être en possession de sa licence compétition. </w:t>
      </w:r>
    </w:p>
    <w:p w14:paraId="23F6733D" w14:textId="77777777" w:rsidR="00685C6A" w:rsidRDefault="00685C6A" w:rsidP="00685C6A">
      <w:pPr>
        <w:numPr>
          <w:ilvl w:val="1"/>
          <w:numId w:val="1"/>
        </w:numPr>
        <w:spacing w:line="300" w:lineRule="auto"/>
        <w:ind w:left="896" w:hanging="539"/>
        <w:jc w:val="both"/>
        <w:rPr>
          <w:sz w:val="20"/>
          <w:szCs w:val="20"/>
        </w:rPr>
      </w:pPr>
      <w:r>
        <w:rPr>
          <w:sz w:val="20"/>
          <w:szCs w:val="20"/>
        </w:rPr>
        <w:t xml:space="preserve">Le Juge-Arbitre de la compétition est </w:t>
      </w:r>
      <w:r w:rsidR="00C7562C">
        <w:rPr>
          <w:sz w:val="20"/>
          <w:szCs w:val="20"/>
        </w:rPr>
        <w:t>Emmanuel BECHU</w:t>
      </w:r>
      <w:r>
        <w:rPr>
          <w:sz w:val="20"/>
          <w:szCs w:val="20"/>
        </w:rPr>
        <w:t>. Ses décisions sont sans appel. Le Juge-Arbitre est en droit de disqualifier partiellement ou totalement tout joueur qui ne respecterait pas les règlements cités à l’article 1.2.</w:t>
      </w:r>
    </w:p>
    <w:p w14:paraId="40AFA8AD" w14:textId="77777777" w:rsidR="00685C6A" w:rsidRDefault="00685C6A" w:rsidP="00685C6A">
      <w:pPr>
        <w:jc w:val="both"/>
        <w:rPr>
          <w:sz w:val="20"/>
          <w:szCs w:val="20"/>
        </w:rPr>
      </w:pPr>
    </w:p>
    <w:p w14:paraId="2DE6D38F" w14:textId="77777777" w:rsidR="00685C6A" w:rsidRDefault="00685C6A" w:rsidP="00685C6A">
      <w:pPr>
        <w:pBdr>
          <w:bottom w:val="single" w:sz="4" w:space="1" w:color="auto"/>
        </w:pBdr>
        <w:jc w:val="both"/>
        <w:rPr>
          <w:rFonts w:ascii="Arial Black" w:hAnsi="Arial Black"/>
          <w:color w:val="0000FF"/>
          <w:sz w:val="22"/>
          <w:szCs w:val="22"/>
        </w:rPr>
      </w:pPr>
      <w:r>
        <w:rPr>
          <w:rFonts w:ascii="Arial Black" w:hAnsi="Arial Black"/>
          <w:color w:val="0000FF"/>
          <w:sz w:val="22"/>
          <w:szCs w:val="22"/>
        </w:rPr>
        <w:t>Article 2 : séries et tableaux</w:t>
      </w:r>
    </w:p>
    <w:p w14:paraId="0B4EDF35" w14:textId="77777777" w:rsidR="00685C6A" w:rsidRDefault="00685C6A" w:rsidP="00685C6A">
      <w:pPr>
        <w:jc w:val="both"/>
        <w:rPr>
          <w:sz w:val="20"/>
          <w:szCs w:val="20"/>
        </w:rPr>
      </w:pPr>
    </w:p>
    <w:p w14:paraId="6BD5A7F4" w14:textId="77777777" w:rsidR="00685C6A" w:rsidRDefault="00685C6A" w:rsidP="00685C6A">
      <w:pPr>
        <w:numPr>
          <w:ilvl w:val="1"/>
          <w:numId w:val="2"/>
        </w:numPr>
        <w:spacing w:line="300" w:lineRule="auto"/>
        <w:ind w:left="896" w:hanging="539"/>
        <w:jc w:val="both"/>
        <w:rPr>
          <w:sz w:val="20"/>
          <w:szCs w:val="20"/>
        </w:rPr>
      </w:pPr>
      <w:r>
        <w:rPr>
          <w:sz w:val="20"/>
          <w:szCs w:val="20"/>
        </w:rPr>
        <w:t xml:space="preserve">Le tournoi </w:t>
      </w:r>
      <w:r>
        <w:rPr>
          <w:b/>
          <w:sz w:val="20"/>
          <w:szCs w:val="20"/>
        </w:rPr>
        <w:t>« Bad Wars</w:t>
      </w:r>
      <w:r w:rsidR="00BD617F">
        <w:rPr>
          <w:b/>
          <w:sz w:val="20"/>
          <w:szCs w:val="20"/>
        </w:rPr>
        <w:t> :</w:t>
      </w:r>
      <w:r w:rsidR="00C7562C">
        <w:rPr>
          <w:b/>
          <w:sz w:val="20"/>
          <w:szCs w:val="20"/>
        </w:rPr>
        <w:t xml:space="preserve"> </w:t>
      </w:r>
      <w:r w:rsidR="00052214">
        <w:rPr>
          <w:b/>
          <w:sz w:val="20"/>
          <w:szCs w:val="20"/>
        </w:rPr>
        <w:t>Vernou</w:t>
      </w:r>
      <w:r>
        <w:rPr>
          <w:sz w:val="20"/>
          <w:szCs w:val="20"/>
        </w:rPr>
        <w:t xml:space="preserve"> </w:t>
      </w:r>
      <w:r w:rsidR="00C7562C" w:rsidRPr="00C7562C">
        <w:rPr>
          <w:b/>
          <w:bCs/>
          <w:sz w:val="20"/>
          <w:szCs w:val="20"/>
        </w:rPr>
        <w:t>contre-attaque 2022</w:t>
      </w:r>
      <w:r w:rsidR="00C7562C">
        <w:rPr>
          <w:b/>
          <w:bCs/>
          <w:sz w:val="20"/>
          <w:szCs w:val="20"/>
        </w:rPr>
        <w:t xml:space="preserve"> </w:t>
      </w:r>
      <w:r>
        <w:rPr>
          <w:b/>
          <w:sz w:val="20"/>
          <w:szCs w:val="20"/>
        </w:rPr>
        <w:t>»</w:t>
      </w:r>
      <w:r>
        <w:rPr>
          <w:sz w:val="20"/>
          <w:szCs w:val="20"/>
        </w:rPr>
        <w:t> est un tournoi national qui s’adresse à tous les joueurs des catégories minime, cadet, junior, senior et vétéran.</w:t>
      </w:r>
    </w:p>
    <w:p w14:paraId="7E992237" w14:textId="77777777" w:rsidR="00685C6A" w:rsidRDefault="00685C6A" w:rsidP="00685C6A">
      <w:pPr>
        <w:numPr>
          <w:ilvl w:val="1"/>
          <w:numId w:val="2"/>
        </w:numPr>
        <w:tabs>
          <w:tab w:val="left" w:pos="900"/>
        </w:tabs>
        <w:spacing w:line="300" w:lineRule="auto"/>
        <w:ind w:left="896" w:hanging="539"/>
        <w:jc w:val="both"/>
        <w:rPr>
          <w:sz w:val="20"/>
          <w:szCs w:val="20"/>
        </w:rPr>
      </w:pPr>
      <w:r>
        <w:rPr>
          <w:sz w:val="20"/>
          <w:szCs w:val="20"/>
        </w:rPr>
        <w:t xml:space="preserve">Les séries proposées sont </w:t>
      </w:r>
      <w:r>
        <w:rPr>
          <w:b/>
          <w:sz w:val="20"/>
          <w:szCs w:val="20"/>
        </w:rPr>
        <w:t>R6/D7, D8/D9, P/NC</w:t>
      </w:r>
      <w:r>
        <w:rPr>
          <w:sz w:val="20"/>
          <w:szCs w:val="20"/>
        </w:rPr>
        <w:t xml:space="preserve"> dans les tableaux de </w:t>
      </w:r>
      <w:r>
        <w:rPr>
          <w:b/>
          <w:sz w:val="20"/>
          <w:szCs w:val="20"/>
        </w:rPr>
        <w:t>Double Homme, Double Dame et Double Mixte.</w:t>
      </w:r>
      <w:r>
        <w:rPr>
          <w:sz w:val="20"/>
          <w:szCs w:val="20"/>
        </w:rPr>
        <w:t xml:space="preserve"> </w:t>
      </w:r>
    </w:p>
    <w:p w14:paraId="53C28B72" w14:textId="77777777" w:rsidR="00685C6A" w:rsidRDefault="00685C6A" w:rsidP="00685C6A">
      <w:pPr>
        <w:numPr>
          <w:ilvl w:val="1"/>
          <w:numId w:val="2"/>
        </w:numPr>
        <w:tabs>
          <w:tab w:val="left" w:pos="900"/>
        </w:tabs>
        <w:spacing w:line="300" w:lineRule="auto"/>
        <w:ind w:left="896" w:hanging="539"/>
        <w:jc w:val="both"/>
        <w:rPr>
          <w:sz w:val="20"/>
          <w:szCs w:val="20"/>
        </w:rPr>
      </w:pPr>
      <w:r>
        <w:rPr>
          <w:sz w:val="20"/>
          <w:szCs w:val="20"/>
        </w:rPr>
        <w:t>Les tableaux DH et DD se jouent en intégralité le samedi et les tableaux DM se jouent le dimanche.</w:t>
      </w:r>
    </w:p>
    <w:p w14:paraId="696C6ACE" w14:textId="77777777" w:rsidR="00685C6A" w:rsidRDefault="00685C6A" w:rsidP="00685C6A">
      <w:pPr>
        <w:numPr>
          <w:ilvl w:val="1"/>
          <w:numId w:val="2"/>
        </w:numPr>
        <w:tabs>
          <w:tab w:val="left" w:pos="900"/>
        </w:tabs>
        <w:spacing w:line="300" w:lineRule="auto"/>
        <w:ind w:left="896" w:hanging="539"/>
        <w:jc w:val="both"/>
        <w:rPr>
          <w:sz w:val="20"/>
          <w:szCs w:val="20"/>
        </w:rPr>
      </w:pPr>
      <w:r>
        <w:rPr>
          <w:sz w:val="20"/>
          <w:szCs w:val="20"/>
        </w:rPr>
        <w:t xml:space="preserve">Tous les tableaux se jouent avec un mode de qualification composé d’une phase de poules, </w:t>
      </w:r>
      <w:r>
        <w:rPr>
          <w:b/>
          <w:sz w:val="20"/>
          <w:szCs w:val="20"/>
        </w:rPr>
        <w:t>avec 2 sortants par poule</w:t>
      </w:r>
      <w:r>
        <w:rPr>
          <w:sz w:val="20"/>
          <w:szCs w:val="20"/>
        </w:rPr>
        <w:t xml:space="preserve">, suivie d’une phase en élimination directe. </w:t>
      </w:r>
    </w:p>
    <w:p w14:paraId="7F4A4B3B" w14:textId="77777777" w:rsidR="00685C6A" w:rsidRDefault="00685C6A" w:rsidP="00685C6A">
      <w:pPr>
        <w:numPr>
          <w:ilvl w:val="1"/>
          <w:numId w:val="2"/>
        </w:numPr>
        <w:tabs>
          <w:tab w:val="left" w:pos="900"/>
        </w:tabs>
        <w:spacing w:line="300" w:lineRule="auto"/>
        <w:ind w:left="896" w:hanging="539"/>
        <w:jc w:val="both"/>
        <w:rPr>
          <w:sz w:val="20"/>
          <w:szCs w:val="20"/>
        </w:rPr>
      </w:pPr>
      <w:r>
        <w:rPr>
          <w:sz w:val="20"/>
          <w:szCs w:val="20"/>
        </w:rPr>
        <w:t>En cas d’affluence importante, le comité d’organisation se réserve le droit de limiter les inscriptions dans un tableau ou d’en modifier le mode d’élimination.</w:t>
      </w:r>
    </w:p>
    <w:p w14:paraId="603513F0" w14:textId="77777777" w:rsidR="00685C6A" w:rsidRDefault="00685C6A" w:rsidP="00685C6A">
      <w:pPr>
        <w:numPr>
          <w:ilvl w:val="1"/>
          <w:numId w:val="2"/>
        </w:numPr>
        <w:tabs>
          <w:tab w:val="left" w:pos="900"/>
        </w:tabs>
        <w:spacing w:line="300" w:lineRule="auto"/>
        <w:ind w:left="896" w:hanging="539"/>
        <w:jc w:val="both"/>
        <w:rPr>
          <w:sz w:val="20"/>
          <w:szCs w:val="20"/>
        </w:rPr>
      </w:pPr>
      <w:r>
        <w:rPr>
          <w:sz w:val="20"/>
          <w:szCs w:val="20"/>
        </w:rPr>
        <w:t>En cas de faible affluence, le comité d’organisation se réserve le droit de fusionner des tableaux.</w:t>
      </w:r>
    </w:p>
    <w:p w14:paraId="6F4AC19D" w14:textId="77777777" w:rsidR="00685C6A" w:rsidRDefault="00685C6A" w:rsidP="00685C6A">
      <w:pPr>
        <w:jc w:val="both"/>
        <w:rPr>
          <w:sz w:val="20"/>
          <w:szCs w:val="20"/>
        </w:rPr>
      </w:pPr>
    </w:p>
    <w:p w14:paraId="21F2A5AA" w14:textId="77777777" w:rsidR="00685C6A" w:rsidRDefault="00685C6A" w:rsidP="00685C6A">
      <w:pPr>
        <w:pBdr>
          <w:bottom w:val="single" w:sz="4" w:space="1" w:color="auto"/>
        </w:pBdr>
        <w:jc w:val="both"/>
        <w:rPr>
          <w:rFonts w:ascii="Arial Black" w:hAnsi="Arial Black"/>
          <w:color w:val="0000FF"/>
          <w:sz w:val="22"/>
          <w:szCs w:val="22"/>
        </w:rPr>
      </w:pPr>
      <w:r>
        <w:rPr>
          <w:rFonts w:ascii="Arial Black" w:hAnsi="Arial Black"/>
          <w:color w:val="0000FF"/>
          <w:sz w:val="22"/>
          <w:szCs w:val="22"/>
        </w:rPr>
        <w:t>Article 3 : inscriptions</w:t>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p>
    <w:p w14:paraId="74CA2786" w14:textId="77777777" w:rsidR="00685C6A" w:rsidRDefault="00685C6A" w:rsidP="00685C6A">
      <w:pPr>
        <w:spacing w:line="360" w:lineRule="auto"/>
        <w:jc w:val="both"/>
        <w:rPr>
          <w:sz w:val="20"/>
          <w:szCs w:val="20"/>
        </w:rPr>
      </w:pPr>
    </w:p>
    <w:p w14:paraId="0A5B2570" w14:textId="77777777" w:rsidR="00685C6A" w:rsidRDefault="00685C6A" w:rsidP="00685C6A">
      <w:pPr>
        <w:numPr>
          <w:ilvl w:val="1"/>
          <w:numId w:val="3"/>
        </w:numPr>
        <w:tabs>
          <w:tab w:val="num" w:pos="900"/>
        </w:tabs>
        <w:spacing w:line="300" w:lineRule="auto"/>
        <w:ind w:left="900" w:hanging="540"/>
        <w:jc w:val="both"/>
        <w:rPr>
          <w:sz w:val="20"/>
          <w:szCs w:val="20"/>
        </w:rPr>
      </w:pPr>
      <w:r>
        <w:rPr>
          <w:sz w:val="20"/>
          <w:szCs w:val="20"/>
        </w:rPr>
        <w:t xml:space="preserve">La date limite d’inscription est fixée au </w:t>
      </w:r>
      <w:r w:rsidR="00052214">
        <w:rPr>
          <w:b/>
          <w:sz w:val="20"/>
          <w:szCs w:val="20"/>
        </w:rPr>
        <w:t xml:space="preserve">vendredi </w:t>
      </w:r>
      <w:r w:rsidR="00C7562C">
        <w:rPr>
          <w:b/>
          <w:sz w:val="20"/>
          <w:szCs w:val="20"/>
        </w:rPr>
        <w:t>4 mars</w:t>
      </w:r>
      <w:r>
        <w:rPr>
          <w:b/>
          <w:sz w:val="20"/>
          <w:szCs w:val="20"/>
        </w:rPr>
        <w:t xml:space="preserve"> 202</w:t>
      </w:r>
      <w:r w:rsidR="00C7562C">
        <w:rPr>
          <w:b/>
          <w:sz w:val="20"/>
          <w:szCs w:val="20"/>
        </w:rPr>
        <w:t>2</w:t>
      </w:r>
      <w:r>
        <w:rPr>
          <w:sz w:val="20"/>
          <w:szCs w:val="20"/>
        </w:rPr>
        <w:t>.</w:t>
      </w:r>
    </w:p>
    <w:p w14:paraId="65B7E093" w14:textId="77777777" w:rsidR="00685C6A" w:rsidRDefault="00685C6A" w:rsidP="00685C6A">
      <w:pPr>
        <w:numPr>
          <w:ilvl w:val="1"/>
          <w:numId w:val="3"/>
        </w:numPr>
        <w:tabs>
          <w:tab w:val="num" w:pos="900"/>
        </w:tabs>
        <w:spacing w:line="300" w:lineRule="auto"/>
        <w:ind w:left="900" w:hanging="540"/>
        <w:jc w:val="both"/>
        <w:rPr>
          <w:sz w:val="20"/>
          <w:szCs w:val="20"/>
        </w:rPr>
      </w:pPr>
      <w:r>
        <w:rPr>
          <w:sz w:val="20"/>
          <w:szCs w:val="20"/>
        </w:rPr>
        <w:t xml:space="preserve">Une liste d’attente ainsi que la confirmation des inscriptions seront publiées au plus tard le </w:t>
      </w:r>
      <w:r w:rsidR="00052214">
        <w:rPr>
          <w:b/>
          <w:sz w:val="20"/>
          <w:szCs w:val="20"/>
        </w:rPr>
        <w:t xml:space="preserve">dimanche </w:t>
      </w:r>
      <w:r w:rsidR="002B2D65">
        <w:rPr>
          <w:b/>
          <w:sz w:val="20"/>
          <w:szCs w:val="20"/>
        </w:rPr>
        <w:t>13 mars</w:t>
      </w:r>
      <w:r>
        <w:rPr>
          <w:b/>
          <w:sz w:val="20"/>
          <w:szCs w:val="20"/>
        </w:rPr>
        <w:t xml:space="preserve"> 202</w:t>
      </w:r>
      <w:r w:rsidR="002B2D65">
        <w:rPr>
          <w:b/>
          <w:sz w:val="20"/>
          <w:szCs w:val="20"/>
        </w:rPr>
        <w:t>2</w:t>
      </w:r>
      <w:r>
        <w:rPr>
          <w:sz w:val="20"/>
          <w:szCs w:val="20"/>
        </w:rPr>
        <w:t xml:space="preserve">. </w:t>
      </w:r>
    </w:p>
    <w:p w14:paraId="5A2F4BA8" w14:textId="77777777" w:rsidR="00685C6A" w:rsidRDefault="00685C6A" w:rsidP="00685C6A">
      <w:pPr>
        <w:numPr>
          <w:ilvl w:val="1"/>
          <w:numId w:val="3"/>
        </w:numPr>
        <w:tabs>
          <w:tab w:val="num" w:pos="900"/>
        </w:tabs>
        <w:spacing w:line="300" w:lineRule="auto"/>
        <w:ind w:left="900" w:hanging="540"/>
        <w:jc w:val="both"/>
        <w:rPr>
          <w:sz w:val="20"/>
          <w:szCs w:val="20"/>
        </w:rPr>
      </w:pPr>
      <w:r>
        <w:rPr>
          <w:sz w:val="20"/>
          <w:szCs w:val="20"/>
        </w:rPr>
        <w:t xml:space="preserve">La date du tirage au sort est fixée au </w:t>
      </w:r>
      <w:r w:rsidR="00052214">
        <w:rPr>
          <w:b/>
          <w:sz w:val="20"/>
          <w:szCs w:val="20"/>
        </w:rPr>
        <w:t>vendredi 1</w:t>
      </w:r>
      <w:r w:rsidR="002B2D65">
        <w:rPr>
          <w:b/>
          <w:sz w:val="20"/>
          <w:szCs w:val="20"/>
        </w:rPr>
        <w:t>8</w:t>
      </w:r>
      <w:r w:rsidR="00052214">
        <w:rPr>
          <w:b/>
          <w:sz w:val="20"/>
          <w:szCs w:val="20"/>
        </w:rPr>
        <w:t xml:space="preserve"> </w:t>
      </w:r>
      <w:r w:rsidR="002B2D65">
        <w:rPr>
          <w:b/>
          <w:sz w:val="20"/>
          <w:szCs w:val="20"/>
        </w:rPr>
        <w:t>mars</w:t>
      </w:r>
      <w:r>
        <w:rPr>
          <w:b/>
          <w:sz w:val="20"/>
          <w:szCs w:val="20"/>
        </w:rPr>
        <w:t xml:space="preserve"> 202</w:t>
      </w:r>
      <w:r w:rsidR="002B2D65">
        <w:rPr>
          <w:b/>
          <w:sz w:val="20"/>
          <w:szCs w:val="20"/>
        </w:rPr>
        <w:t>2</w:t>
      </w:r>
      <w:r>
        <w:rPr>
          <w:sz w:val="20"/>
          <w:szCs w:val="20"/>
        </w:rPr>
        <w:t xml:space="preserve"> suivant la dernière mise à jour FFBaD des CPPH.</w:t>
      </w:r>
    </w:p>
    <w:p w14:paraId="63764738" w14:textId="77777777" w:rsidR="00685C6A" w:rsidRDefault="00685C6A" w:rsidP="00685C6A">
      <w:pPr>
        <w:numPr>
          <w:ilvl w:val="1"/>
          <w:numId w:val="3"/>
        </w:numPr>
        <w:tabs>
          <w:tab w:val="num" w:pos="900"/>
        </w:tabs>
        <w:spacing w:line="300" w:lineRule="auto"/>
        <w:ind w:left="900" w:hanging="540"/>
        <w:rPr>
          <w:sz w:val="20"/>
          <w:szCs w:val="20"/>
        </w:rPr>
      </w:pPr>
      <w:r>
        <w:rPr>
          <w:sz w:val="20"/>
          <w:szCs w:val="20"/>
        </w:rPr>
        <w:t xml:space="preserve">La fiche d’inscription est à envoyer sous format électronique à </w:t>
      </w:r>
      <w:hyperlink r:id="rId7" w:history="1">
        <w:r>
          <w:rPr>
            <w:rStyle w:val="Lienhypertexte"/>
            <w:sz w:val="20"/>
            <w:szCs w:val="20"/>
          </w:rPr>
          <w:t>badvernoucellois@gmail.com</w:t>
        </w:r>
      </w:hyperlink>
      <w:r>
        <w:rPr>
          <w:sz w:val="20"/>
          <w:szCs w:val="20"/>
        </w:rPr>
        <w:t xml:space="preserve"> et par courrier à l’adresse :</w:t>
      </w:r>
    </w:p>
    <w:p w14:paraId="4B970B5B" w14:textId="77777777" w:rsidR="00685C6A" w:rsidRDefault="00685C6A" w:rsidP="00685C6A">
      <w:pPr>
        <w:spacing w:line="300" w:lineRule="auto"/>
        <w:ind w:left="360"/>
        <w:jc w:val="center"/>
        <w:rPr>
          <w:sz w:val="20"/>
          <w:szCs w:val="20"/>
        </w:rPr>
      </w:pPr>
      <w:r>
        <w:rPr>
          <w:b/>
          <w:sz w:val="20"/>
          <w:szCs w:val="20"/>
        </w:rPr>
        <w:t>Yann GELE - 2 Ter route d’Ecuelles - 77250 EPISY</w:t>
      </w:r>
      <w:r>
        <w:rPr>
          <w:sz w:val="20"/>
          <w:szCs w:val="20"/>
        </w:rPr>
        <w:t>.</w:t>
      </w:r>
    </w:p>
    <w:p w14:paraId="7C9B7DFE" w14:textId="2D3A4EE6" w:rsidR="00685C6A" w:rsidRDefault="00685C6A" w:rsidP="00685C6A">
      <w:pPr>
        <w:numPr>
          <w:ilvl w:val="1"/>
          <w:numId w:val="3"/>
        </w:numPr>
        <w:tabs>
          <w:tab w:val="num" w:pos="900"/>
        </w:tabs>
        <w:spacing w:line="300" w:lineRule="auto"/>
        <w:ind w:left="900" w:hanging="540"/>
        <w:rPr>
          <w:sz w:val="20"/>
          <w:szCs w:val="20"/>
        </w:rPr>
      </w:pPr>
      <w:r>
        <w:rPr>
          <w:sz w:val="20"/>
          <w:szCs w:val="20"/>
        </w:rPr>
        <w:t xml:space="preserve">Le règlement, par chèque à l’ordre </w:t>
      </w:r>
      <w:r>
        <w:rPr>
          <w:b/>
          <w:sz w:val="20"/>
          <w:szCs w:val="20"/>
        </w:rPr>
        <w:t>de « </w:t>
      </w:r>
      <w:r w:rsidR="00D65406">
        <w:rPr>
          <w:b/>
          <w:sz w:val="20"/>
          <w:szCs w:val="20"/>
        </w:rPr>
        <w:t>La Plume Vernoucellois</w:t>
      </w:r>
      <w:r w:rsidR="00095CBA">
        <w:rPr>
          <w:b/>
          <w:sz w:val="20"/>
          <w:szCs w:val="20"/>
        </w:rPr>
        <w:t>e</w:t>
      </w:r>
      <w:bookmarkStart w:id="0" w:name="_GoBack"/>
      <w:bookmarkEnd w:id="0"/>
      <w:r>
        <w:rPr>
          <w:b/>
          <w:sz w:val="20"/>
          <w:szCs w:val="20"/>
        </w:rPr>
        <w:t> »</w:t>
      </w:r>
      <w:r>
        <w:rPr>
          <w:sz w:val="20"/>
          <w:szCs w:val="20"/>
        </w:rPr>
        <w:t>, est à envoyer par courrier à l’adresse suivante :</w:t>
      </w:r>
    </w:p>
    <w:p w14:paraId="743D749A" w14:textId="77777777" w:rsidR="00685C6A" w:rsidRDefault="00685C6A" w:rsidP="00685C6A">
      <w:pPr>
        <w:tabs>
          <w:tab w:val="left" w:pos="900"/>
        </w:tabs>
        <w:spacing w:line="300" w:lineRule="auto"/>
        <w:ind w:left="360"/>
        <w:jc w:val="center"/>
        <w:rPr>
          <w:b/>
          <w:sz w:val="20"/>
          <w:szCs w:val="20"/>
        </w:rPr>
      </w:pPr>
      <w:r>
        <w:rPr>
          <w:b/>
          <w:sz w:val="20"/>
          <w:szCs w:val="20"/>
        </w:rPr>
        <w:t>Yann GELE - 2 Ter route d’Ecuelles - 77250 EPISY.</w:t>
      </w:r>
    </w:p>
    <w:p w14:paraId="74AF378C" w14:textId="77777777" w:rsidR="00685C6A" w:rsidRDefault="00685C6A" w:rsidP="00685C6A">
      <w:pPr>
        <w:numPr>
          <w:ilvl w:val="1"/>
          <w:numId w:val="3"/>
        </w:numPr>
        <w:tabs>
          <w:tab w:val="num" w:pos="900"/>
        </w:tabs>
        <w:spacing w:line="300" w:lineRule="auto"/>
        <w:ind w:left="900" w:hanging="540"/>
        <w:jc w:val="both"/>
        <w:rPr>
          <w:sz w:val="20"/>
          <w:szCs w:val="20"/>
        </w:rPr>
      </w:pPr>
      <w:r>
        <w:rPr>
          <w:sz w:val="20"/>
          <w:szCs w:val="20"/>
        </w:rPr>
        <w:t xml:space="preserve">La prise en compte des inscriptions se fait en mode </w:t>
      </w:r>
      <w:r>
        <w:rPr>
          <w:b/>
          <w:sz w:val="20"/>
          <w:szCs w:val="20"/>
        </w:rPr>
        <w:t>Standard</w:t>
      </w:r>
      <w:r>
        <w:rPr>
          <w:sz w:val="20"/>
          <w:szCs w:val="20"/>
        </w:rPr>
        <w:t xml:space="preserve">, c’est-à-dire dans l’ordre d’arrivée des règlements, le cachet de la poste faisant foi. </w:t>
      </w:r>
    </w:p>
    <w:p w14:paraId="00F2DC97" w14:textId="77777777" w:rsidR="00685C6A" w:rsidRDefault="00685C6A" w:rsidP="00685C6A">
      <w:pPr>
        <w:numPr>
          <w:ilvl w:val="1"/>
          <w:numId w:val="3"/>
        </w:numPr>
        <w:tabs>
          <w:tab w:val="left" w:pos="360"/>
          <w:tab w:val="left" w:pos="900"/>
        </w:tabs>
        <w:spacing w:line="300" w:lineRule="auto"/>
        <w:jc w:val="both"/>
        <w:rPr>
          <w:sz w:val="20"/>
          <w:szCs w:val="20"/>
        </w:rPr>
      </w:pPr>
      <w:r>
        <w:rPr>
          <w:sz w:val="20"/>
          <w:szCs w:val="20"/>
        </w:rPr>
        <w:t xml:space="preserve">Les frais d’inscription s’élèvent à </w:t>
      </w:r>
      <w:r>
        <w:rPr>
          <w:b/>
          <w:sz w:val="20"/>
          <w:szCs w:val="20"/>
        </w:rPr>
        <w:t>15€ pour 1 tableau, 20€ pour 2 tableaux</w:t>
      </w:r>
      <w:r>
        <w:rPr>
          <w:sz w:val="20"/>
          <w:szCs w:val="20"/>
        </w:rPr>
        <w:t>.</w:t>
      </w:r>
    </w:p>
    <w:p w14:paraId="00054189" w14:textId="77777777" w:rsidR="00685C6A" w:rsidRDefault="00685C6A" w:rsidP="00685C6A">
      <w:pPr>
        <w:numPr>
          <w:ilvl w:val="1"/>
          <w:numId w:val="3"/>
        </w:numPr>
        <w:tabs>
          <w:tab w:val="left" w:pos="360"/>
          <w:tab w:val="left" w:pos="900"/>
        </w:tabs>
        <w:spacing w:line="300" w:lineRule="auto"/>
        <w:ind w:left="901" w:hanging="544"/>
        <w:jc w:val="both"/>
        <w:rPr>
          <w:bCs/>
          <w:iCs/>
          <w:sz w:val="20"/>
          <w:szCs w:val="20"/>
          <w:u w:val="single"/>
        </w:rPr>
      </w:pPr>
      <w:r>
        <w:rPr>
          <w:sz w:val="20"/>
          <w:szCs w:val="20"/>
        </w:rPr>
        <w:lastRenderedPageBreak/>
        <w:t xml:space="preserve">Les joueurs d’une paire jouent obligatoirement dans la série correspondant au classement de la paire au </w:t>
      </w:r>
      <w:r w:rsidR="00052214">
        <w:rPr>
          <w:b/>
          <w:sz w:val="20"/>
          <w:szCs w:val="20"/>
        </w:rPr>
        <w:t>vendredi 1</w:t>
      </w:r>
      <w:r w:rsidR="002B2D65">
        <w:rPr>
          <w:b/>
          <w:sz w:val="20"/>
          <w:szCs w:val="20"/>
        </w:rPr>
        <w:t>8 mars</w:t>
      </w:r>
      <w:r>
        <w:rPr>
          <w:b/>
          <w:sz w:val="20"/>
          <w:szCs w:val="20"/>
        </w:rPr>
        <w:t xml:space="preserve"> 202</w:t>
      </w:r>
      <w:r w:rsidR="002B2D65">
        <w:rPr>
          <w:b/>
          <w:sz w:val="20"/>
          <w:szCs w:val="20"/>
        </w:rPr>
        <w:t>2</w:t>
      </w:r>
      <w:r>
        <w:rPr>
          <w:sz w:val="20"/>
          <w:szCs w:val="20"/>
        </w:rPr>
        <w:t>.</w:t>
      </w:r>
    </w:p>
    <w:p w14:paraId="64AFCC7B" w14:textId="77777777" w:rsidR="00685C6A" w:rsidRDefault="00685C6A" w:rsidP="00685C6A">
      <w:pPr>
        <w:numPr>
          <w:ilvl w:val="1"/>
          <w:numId w:val="3"/>
        </w:numPr>
        <w:tabs>
          <w:tab w:val="left" w:pos="360"/>
          <w:tab w:val="left" w:pos="900"/>
        </w:tabs>
        <w:spacing w:line="300" w:lineRule="auto"/>
        <w:ind w:left="901" w:hanging="544"/>
        <w:jc w:val="both"/>
        <w:rPr>
          <w:sz w:val="20"/>
          <w:szCs w:val="20"/>
        </w:rPr>
      </w:pPr>
      <w:r>
        <w:rPr>
          <w:sz w:val="20"/>
          <w:szCs w:val="20"/>
        </w:rPr>
        <w:t xml:space="preserve">Aucune dérogation horaire n’est acceptée. Les joueurs doivent être disponibles </w:t>
      </w:r>
      <w:r>
        <w:rPr>
          <w:b/>
          <w:sz w:val="20"/>
          <w:szCs w:val="20"/>
        </w:rPr>
        <w:t>le samedi de 7h30 à 23h00 et/ou le dimanche de 07h30 à 19h00</w:t>
      </w:r>
      <w:r>
        <w:rPr>
          <w:sz w:val="20"/>
          <w:szCs w:val="20"/>
        </w:rPr>
        <w:t>.</w:t>
      </w:r>
    </w:p>
    <w:p w14:paraId="47447A5D" w14:textId="77777777" w:rsidR="00685C6A" w:rsidRDefault="00685C6A" w:rsidP="00685C6A">
      <w:pPr>
        <w:numPr>
          <w:ilvl w:val="1"/>
          <w:numId w:val="3"/>
        </w:numPr>
        <w:tabs>
          <w:tab w:val="left" w:pos="360"/>
          <w:tab w:val="num" w:pos="900"/>
        </w:tabs>
        <w:spacing w:line="300" w:lineRule="auto"/>
        <w:ind w:left="900" w:hanging="540"/>
        <w:jc w:val="both"/>
        <w:rPr>
          <w:bCs/>
          <w:iCs/>
          <w:sz w:val="20"/>
          <w:szCs w:val="20"/>
          <w:u w:val="single"/>
        </w:rPr>
      </w:pPr>
      <w:r>
        <w:rPr>
          <w:sz w:val="20"/>
          <w:szCs w:val="20"/>
        </w:rPr>
        <w:t>Les conséquences des erreurs susceptibles d’apparaître dans la composition des tableaux et relevant de feuilles d’engagement mal complétées sont supportées par le joueur et ou par son club.</w:t>
      </w:r>
    </w:p>
    <w:p w14:paraId="29171003" w14:textId="77777777" w:rsidR="00685C6A" w:rsidRDefault="00685C6A" w:rsidP="00685C6A">
      <w:pPr>
        <w:pBdr>
          <w:bottom w:val="single" w:sz="4" w:space="1" w:color="auto"/>
        </w:pBdr>
        <w:jc w:val="both"/>
        <w:rPr>
          <w:rFonts w:ascii="Arial Black" w:hAnsi="Arial Black"/>
          <w:color w:val="0000FF"/>
          <w:sz w:val="6"/>
          <w:szCs w:val="22"/>
        </w:rPr>
      </w:pPr>
    </w:p>
    <w:p w14:paraId="74CE0ED7" w14:textId="77777777" w:rsidR="00685C6A" w:rsidRDefault="00685C6A" w:rsidP="00685C6A">
      <w:pPr>
        <w:pBdr>
          <w:bottom w:val="single" w:sz="4" w:space="1" w:color="auto"/>
        </w:pBdr>
        <w:jc w:val="both"/>
        <w:rPr>
          <w:rFonts w:ascii="Arial Black" w:hAnsi="Arial Black"/>
          <w:color w:val="0000FF"/>
          <w:sz w:val="6"/>
          <w:szCs w:val="22"/>
        </w:rPr>
      </w:pPr>
    </w:p>
    <w:p w14:paraId="201C4073" w14:textId="77777777" w:rsidR="00685C6A" w:rsidRDefault="00685C6A" w:rsidP="00685C6A">
      <w:pPr>
        <w:pBdr>
          <w:bottom w:val="single" w:sz="4" w:space="1" w:color="auto"/>
        </w:pBdr>
        <w:jc w:val="both"/>
        <w:rPr>
          <w:rFonts w:ascii="Arial Black" w:hAnsi="Arial Black"/>
          <w:color w:val="0000FF"/>
          <w:sz w:val="22"/>
          <w:szCs w:val="22"/>
        </w:rPr>
      </w:pPr>
      <w:r>
        <w:rPr>
          <w:rFonts w:ascii="Arial Black" w:hAnsi="Arial Black"/>
          <w:color w:val="0000FF"/>
          <w:sz w:val="22"/>
          <w:szCs w:val="22"/>
        </w:rPr>
        <w:t>Article 4 : forfaits</w:t>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p>
    <w:p w14:paraId="76E13671" w14:textId="77777777" w:rsidR="00685C6A" w:rsidRDefault="00685C6A" w:rsidP="00685C6A">
      <w:pPr>
        <w:jc w:val="both"/>
        <w:rPr>
          <w:sz w:val="20"/>
          <w:szCs w:val="20"/>
        </w:rPr>
      </w:pPr>
    </w:p>
    <w:p w14:paraId="38F295DF" w14:textId="77777777" w:rsidR="00685C6A" w:rsidRDefault="00685C6A" w:rsidP="00685C6A">
      <w:pPr>
        <w:numPr>
          <w:ilvl w:val="1"/>
          <w:numId w:val="4"/>
        </w:numPr>
        <w:tabs>
          <w:tab w:val="num" w:pos="900"/>
        </w:tabs>
        <w:spacing w:line="360" w:lineRule="auto"/>
        <w:ind w:left="900" w:hanging="540"/>
        <w:jc w:val="both"/>
        <w:rPr>
          <w:sz w:val="20"/>
          <w:szCs w:val="20"/>
        </w:rPr>
      </w:pPr>
      <w:r>
        <w:rPr>
          <w:sz w:val="20"/>
          <w:szCs w:val="20"/>
        </w:rPr>
        <w:t xml:space="preserve">Tout joueur s’inscrivant au tournoi </w:t>
      </w:r>
      <w:r>
        <w:rPr>
          <w:b/>
          <w:sz w:val="20"/>
          <w:szCs w:val="20"/>
        </w:rPr>
        <w:t>« Bad Wars</w:t>
      </w:r>
      <w:r w:rsidR="00052214">
        <w:rPr>
          <w:b/>
          <w:sz w:val="20"/>
          <w:szCs w:val="20"/>
        </w:rPr>
        <w:t> : Vernou</w:t>
      </w:r>
      <w:r w:rsidR="002B2D65">
        <w:rPr>
          <w:b/>
          <w:sz w:val="20"/>
          <w:szCs w:val="20"/>
        </w:rPr>
        <w:t xml:space="preserve"> contre-attaque 2022</w:t>
      </w:r>
      <w:r>
        <w:rPr>
          <w:sz w:val="20"/>
          <w:szCs w:val="20"/>
        </w:rPr>
        <w:t> </w:t>
      </w:r>
      <w:r>
        <w:rPr>
          <w:b/>
          <w:sz w:val="20"/>
          <w:szCs w:val="20"/>
        </w:rPr>
        <w:t xml:space="preserve">» </w:t>
      </w:r>
      <w:r>
        <w:rPr>
          <w:sz w:val="20"/>
          <w:szCs w:val="20"/>
        </w:rPr>
        <w:t xml:space="preserve">doit connaître le règlement fédéral relatif aux forfaits. </w:t>
      </w:r>
    </w:p>
    <w:p w14:paraId="4D6C5990" w14:textId="77777777" w:rsidR="00685C6A" w:rsidRPr="00246372" w:rsidRDefault="00685C6A" w:rsidP="00246372">
      <w:pPr>
        <w:numPr>
          <w:ilvl w:val="1"/>
          <w:numId w:val="4"/>
        </w:numPr>
        <w:tabs>
          <w:tab w:val="num" w:pos="900"/>
        </w:tabs>
        <w:spacing w:line="360" w:lineRule="auto"/>
        <w:ind w:left="900" w:hanging="540"/>
        <w:jc w:val="both"/>
        <w:rPr>
          <w:sz w:val="20"/>
          <w:szCs w:val="20"/>
        </w:rPr>
      </w:pPr>
      <w:r>
        <w:rPr>
          <w:sz w:val="20"/>
          <w:szCs w:val="20"/>
        </w:rPr>
        <w:t>Tout joueur suspendu qui participe à une compétition est passible d’une aggravation de sa sanction, s’il est prouvé que le joueur ou son club ont bien reçu une notification de la sanction.</w:t>
      </w:r>
    </w:p>
    <w:p w14:paraId="50B4C313" w14:textId="77777777" w:rsidR="00685C6A" w:rsidRDefault="00685C6A" w:rsidP="00685C6A">
      <w:pPr>
        <w:numPr>
          <w:ilvl w:val="1"/>
          <w:numId w:val="4"/>
        </w:numPr>
        <w:tabs>
          <w:tab w:val="num" w:pos="900"/>
        </w:tabs>
        <w:spacing w:line="360" w:lineRule="auto"/>
        <w:ind w:left="900" w:hanging="540"/>
        <w:jc w:val="both"/>
        <w:rPr>
          <w:sz w:val="20"/>
          <w:szCs w:val="20"/>
        </w:rPr>
      </w:pPr>
      <w:r>
        <w:rPr>
          <w:sz w:val="20"/>
          <w:szCs w:val="20"/>
        </w:rPr>
        <w:t xml:space="preserve">Un joueur inscrit sur 2 tournois le même week-end est passible de sanction si ce dernier a bien reçu des confirmations de de la prise en compte de son ou ses inscription(s) au plus tard le </w:t>
      </w:r>
      <w:r w:rsidR="00052214">
        <w:rPr>
          <w:b/>
          <w:sz w:val="20"/>
          <w:szCs w:val="20"/>
        </w:rPr>
        <w:t>dimanche</w:t>
      </w:r>
      <w:r w:rsidR="002B2D65">
        <w:rPr>
          <w:b/>
          <w:sz w:val="20"/>
          <w:szCs w:val="20"/>
        </w:rPr>
        <w:t xml:space="preserve"> 13 mars</w:t>
      </w:r>
      <w:r>
        <w:rPr>
          <w:b/>
          <w:sz w:val="20"/>
          <w:szCs w:val="20"/>
        </w:rPr>
        <w:t xml:space="preserve"> 202</w:t>
      </w:r>
      <w:r w:rsidR="002B2D65">
        <w:rPr>
          <w:b/>
          <w:sz w:val="20"/>
          <w:szCs w:val="20"/>
        </w:rPr>
        <w:t>2</w:t>
      </w:r>
      <w:r>
        <w:rPr>
          <w:b/>
          <w:sz w:val="20"/>
          <w:szCs w:val="20"/>
        </w:rPr>
        <w:t xml:space="preserve"> </w:t>
      </w:r>
      <w:r>
        <w:rPr>
          <w:sz w:val="20"/>
          <w:szCs w:val="20"/>
        </w:rPr>
        <w:t xml:space="preserve">et n’a pas fait de démarche pour se désinscrire sur au moins sur l’un deux avant les tirages au sort. </w:t>
      </w:r>
    </w:p>
    <w:p w14:paraId="41ACA0F8" w14:textId="77777777" w:rsidR="00685C6A" w:rsidRDefault="00685C6A" w:rsidP="00685C6A">
      <w:pPr>
        <w:numPr>
          <w:ilvl w:val="1"/>
          <w:numId w:val="4"/>
        </w:numPr>
        <w:tabs>
          <w:tab w:val="num" w:pos="900"/>
        </w:tabs>
        <w:spacing w:line="360" w:lineRule="auto"/>
        <w:ind w:left="900" w:hanging="540"/>
        <w:jc w:val="both"/>
        <w:rPr>
          <w:sz w:val="20"/>
          <w:szCs w:val="20"/>
        </w:rPr>
      </w:pPr>
      <w:r>
        <w:rPr>
          <w:sz w:val="20"/>
          <w:szCs w:val="20"/>
        </w:rPr>
        <w:t xml:space="preserve">Tout joueur devenant indisponible aux dates du tournoi doit en faire part par écrit à l’organisateur dans les plus brefs délais. </w:t>
      </w:r>
    </w:p>
    <w:p w14:paraId="16A8279B" w14:textId="77777777" w:rsidR="00685C6A" w:rsidRDefault="00685C6A" w:rsidP="00685C6A">
      <w:pPr>
        <w:numPr>
          <w:ilvl w:val="0"/>
          <w:numId w:val="5"/>
        </w:numPr>
        <w:spacing w:line="360" w:lineRule="auto"/>
        <w:jc w:val="both"/>
        <w:rPr>
          <w:sz w:val="20"/>
          <w:szCs w:val="20"/>
        </w:rPr>
      </w:pPr>
      <w:r>
        <w:rPr>
          <w:sz w:val="20"/>
          <w:szCs w:val="20"/>
        </w:rPr>
        <w:t>si l’annonce est faite avant le tirage au sort, le joueur est remboursé des frais d’inscription ;</w:t>
      </w:r>
    </w:p>
    <w:p w14:paraId="4C043329" w14:textId="77777777" w:rsidR="00685C6A" w:rsidRDefault="00685C6A" w:rsidP="00685C6A">
      <w:pPr>
        <w:numPr>
          <w:ilvl w:val="0"/>
          <w:numId w:val="5"/>
        </w:numPr>
        <w:spacing w:line="360" w:lineRule="auto"/>
        <w:jc w:val="both"/>
        <w:rPr>
          <w:sz w:val="20"/>
          <w:szCs w:val="20"/>
        </w:rPr>
      </w:pPr>
      <w:r>
        <w:rPr>
          <w:sz w:val="20"/>
          <w:szCs w:val="20"/>
        </w:rPr>
        <w:t>si l’annonce est postérieure à la date du tirage au sort, le joueur doit envoyer (dans les 5 jours suivant la compétition) un justificatif à la LIFB accompagné du formulaire fédéral rempli. Une copie du justificatif doit également être envoyée ou présentée à l’organisateur pour que celui-ci procède au remboursement des frais d’inscription. Aucun remboursement ne peut être effectué sans justificatif.</w:t>
      </w:r>
    </w:p>
    <w:p w14:paraId="582B7B2B" w14:textId="77777777" w:rsidR="00685C6A" w:rsidRDefault="00685C6A" w:rsidP="00685C6A">
      <w:pPr>
        <w:tabs>
          <w:tab w:val="left" w:pos="900"/>
        </w:tabs>
        <w:spacing w:line="360" w:lineRule="auto"/>
        <w:ind w:left="900" w:hanging="540"/>
        <w:jc w:val="both"/>
        <w:rPr>
          <w:sz w:val="20"/>
          <w:szCs w:val="20"/>
        </w:rPr>
      </w:pPr>
      <w:r>
        <w:rPr>
          <w:sz w:val="20"/>
          <w:szCs w:val="20"/>
        </w:rPr>
        <w:t xml:space="preserve">4.3 </w:t>
      </w:r>
      <w:r>
        <w:rPr>
          <w:sz w:val="20"/>
          <w:szCs w:val="20"/>
        </w:rPr>
        <w:tab/>
        <w:t>Lorsque l’un des joueurs d’une paire de doubles est défaillant, son partenaire doit notifier par écrit à l’organisateur s’il souhaite maintenir sa participation ou se retirer. En cas de maintien, le joueur peut proposer un remplaçant. Sinon, l’organisateur essaie dans la mesure du possible de trouver un joueur pour compléter la paire.</w:t>
      </w:r>
    </w:p>
    <w:p w14:paraId="17210135" w14:textId="77777777" w:rsidR="00685C6A" w:rsidRDefault="00685C6A" w:rsidP="00685C6A">
      <w:pPr>
        <w:jc w:val="both"/>
        <w:rPr>
          <w:sz w:val="8"/>
          <w:szCs w:val="8"/>
        </w:rPr>
      </w:pPr>
    </w:p>
    <w:p w14:paraId="683806E6" w14:textId="77777777" w:rsidR="00685C6A" w:rsidRDefault="00685C6A" w:rsidP="00685C6A">
      <w:pPr>
        <w:pBdr>
          <w:bottom w:val="single" w:sz="4" w:space="1" w:color="auto"/>
        </w:pBdr>
        <w:jc w:val="both"/>
        <w:rPr>
          <w:rFonts w:ascii="Arial Black" w:hAnsi="Arial Black"/>
          <w:color w:val="0000FF"/>
          <w:sz w:val="22"/>
          <w:szCs w:val="22"/>
        </w:rPr>
      </w:pPr>
      <w:r>
        <w:rPr>
          <w:rFonts w:ascii="Arial Black" w:hAnsi="Arial Black"/>
          <w:color w:val="0000FF"/>
          <w:sz w:val="22"/>
          <w:szCs w:val="22"/>
        </w:rPr>
        <w:t>Article 5 : déroulement</w:t>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r>
        <w:rPr>
          <w:rFonts w:ascii="Arial Black" w:hAnsi="Arial Black"/>
          <w:color w:val="0000FF"/>
          <w:sz w:val="22"/>
          <w:szCs w:val="22"/>
        </w:rPr>
        <w:tab/>
      </w:r>
    </w:p>
    <w:p w14:paraId="486D8BAF" w14:textId="77777777" w:rsidR="00685C6A" w:rsidRDefault="00685C6A" w:rsidP="00685C6A">
      <w:pPr>
        <w:jc w:val="both"/>
        <w:rPr>
          <w:sz w:val="20"/>
          <w:szCs w:val="20"/>
        </w:rPr>
      </w:pPr>
    </w:p>
    <w:p w14:paraId="2D948228" w14:textId="77777777" w:rsidR="00685C6A" w:rsidRDefault="00685C6A" w:rsidP="00685C6A">
      <w:pPr>
        <w:numPr>
          <w:ilvl w:val="1"/>
          <w:numId w:val="6"/>
        </w:numPr>
        <w:spacing w:line="360" w:lineRule="auto"/>
        <w:jc w:val="both"/>
        <w:rPr>
          <w:sz w:val="20"/>
          <w:szCs w:val="20"/>
        </w:rPr>
      </w:pPr>
      <w:r>
        <w:rPr>
          <w:sz w:val="20"/>
          <w:szCs w:val="20"/>
        </w:rPr>
        <w:t>Les convocations sont envoyées par courriel à l’adresse de contact portée sur la fiche d’inscription. En cas d’envois successifs, il faut tenir compte de la dernière convocation envoyée.</w:t>
      </w:r>
    </w:p>
    <w:p w14:paraId="3551FA3F" w14:textId="77777777" w:rsidR="00685C6A" w:rsidRDefault="00685C6A" w:rsidP="00685C6A">
      <w:pPr>
        <w:numPr>
          <w:ilvl w:val="1"/>
          <w:numId w:val="6"/>
        </w:numPr>
        <w:spacing w:line="360" w:lineRule="auto"/>
        <w:jc w:val="both"/>
        <w:rPr>
          <w:sz w:val="20"/>
          <w:szCs w:val="20"/>
        </w:rPr>
      </w:pPr>
      <w:r>
        <w:rPr>
          <w:sz w:val="20"/>
          <w:szCs w:val="20"/>
        </w:rPr>
        <w:t>Tout joueur doit venir pointer à la table de pointage dès son arrivée dans le gymnase et ce, chaque jour de la compétition où il est convoqué. En cas de retard, le joueur doit contacter les organisateurs sous peine d’être déclaré forfait lors de son premier match.</w:t>
      </w:r>
    </w:p>
    <w:p w14:paraId="24FA01D4" w14:textId="77777777" w:rsidR="00685C6A" w:rsidRDefault="00685C6A" w:rsidP="00685C6A">
      <w:pPr>
        <w:numPr>
          <w:ilvl w:val="1"/>
          <w:numId w:val="6"/>
        </w:numPr>
        <w:spacing w:line="360" w:lineRule="auto"/>
        <w:jc w:val="both"/>
        <w:rPr>
          <w:sz w:val="20"/>
          <w:szCs w:val="20"/>
        </w:rPr>
      </w:pPr>
      <w:r>
        <w:rPr>
          <w:sz w:val="20"/>
          <w:szCs w:val="20"/>
        </w:rPr>
        <w:t>Tout joueur souhaitant s’absenter du gymnase en cours de compétition doit en demander l’autorisation au juge-arbitre, sous peine d’être déclaré forfait à l’appel de son match.</w:t>
      </w:r>
    </w:p>
    <w:p w14:paraId="2624EBAC" w14:textId="77777777" w:rsidR="00685C6A" w:rsidRDefault="00685C6A" w:rsidP="00685C6A">
      <w:pPr>
        <w:numPr>
          <w:ilvl w:val="1"/>
          <w:numId w:val="6"/>
        </w:numPr>
        <w:spacing w:line="360" w:lineRule="auto"/>
        <w:jc w:val="both"/>
        <w:rPr>
          <w:sz w:val="20"/>
          <w:szCs w:val="20"/>
        </w:rPr>
      </w:pPr>
      <w:r>
        <w:rPr>
          <w:sz w:val="20"/>
          <w:szCs w:val="20"/>
        </w:rPr>
        <w:t xml:space="preserve">Une tenue de badminton, conforme à la circulaire fédérale en vigueur, est exigée sur les terrains. Toute demande de dérogation doit se faire auprès de la juge-arbitre muni d’un justificatif </w:t>
      </w:r>
      <w:r w:rsidR="0062138D">
        <w:rPr>
          <w:sz w:val="20"/>
          <w:szCs w:val="20"/>
        </w:rPr>
        <w:t xml:space="preserve">médical </w:t>
      </w:r>
      <w:r>
        <w:rPr>
          <w:sz w:val="20"/>
          <w:szCs w:val="20"/>
        </w:rPr>
        <w:t>écrit.</w:t>
      </w:r>
    </w:p>
    <w:p w14:paraId="7171EE2A" w14:textId="77777777" w:rsidR="00685C6A" w:rsidRDefault="00685C6A" w:rsidP="00685C6A">
      <w:pPr>
        <w:numPr>
          <w:ilvl w:val="1"/>
          <w:numId w:val="6"/>
        </w:numPr>
        <w:spacing w:line="360" w:lineRule="auto"/>
        <w:jc w:val="both"/>
        <w:rPr>
          <w:sz w:val="20"/>
          <w:szCs w:val="20"/>
        </w:rPr>
      </w:pPr>
      <w:r>
        <w:rPr>
          <w:sz w:val="20"/>
          <w:szCs w:val="20"/>
        </w:rPr>
        <w:lastRenderedPageBreak/>
        <w:t>Les volants sont à la charge des joueurs</w:t>
      </w:r>
      <w:r w:rsidR="0062138D">
        <w:rPr>
          <w:sz w:val="20"/>
          <w:szCs w:val="20"/>
        </w:rPr>
        <w:t xml:space="preserve"> et sont en vente si besoin au gymnase</w:t>
      </w:r>
      <w:r>
        <w:rPr>
          <w:sz w:val="20"/>
          <w:szCs w:val="20"/>
        </w:rPr>
        <w:t>. En cas de désaccord entre joueurs, les volants officiels du tournoi sont :</w:t>
      </w:r>
    </w:p>
    <w:p w14:paraId="3ACAA271" w14:textId="77777777" w:rsidR="00685C6A" w:rsidRDefault="00685C6A" w:rsidP="00685C6A">
      <w:pPr>
        <w:spacing w:line="360" w:lineRule="auto"/>
        <w:ind w:left="900"/>
        <w:jc w:val="center"/>
        <w:rPr>
          <w:sz w:val="20"/>
          <w:szCs w:val="20"/>
        </w:rPr>
      </w:pPr>
      <w:r>
        <w:rPr>
          <w:b/>
          <w:sz w:val="20"/>
          <w:szCs w:val="20"/>
        </w:rPr>
        <w:t>RSL n°3 Tourney</w:t>
      </w:r>
      <w:r>
        <w:rPr>
          <w:sz w:val="20"/>
          <w:szCs w:val="20"/>
        </w:rPr>
        <w:t>.</w:t>
      </w:r>
    </w:p>
    <w:p w14:paraId="0AC69329" w14:textId="77777777" w:rsidR="00685C6A" w:rsidRDefault="00685C6A" w:rsidP="00685C6A">
      <w:pPr>
        <w:numPr>
          <w:ilvl w:val="1"/>
          <w:numId w:val="6"/>
        </w:numPr>
        <w:tabs>
          <w:tab w:val="left" w:pos="360"/>
        </w:tabs>
        <w:spacing w:line="360" w:lineRule="auto"/>
        <w:jc w:val="both"/>
        <w:rPr>
          <w:sz w:val="20"/>
          <w:szCs w:val="20"/>
        </w:rPr>
      </w:pPr>
      <w:r>
        <w:rPr>
          <w:sz w:val="20"/>
          <w:szCs w:val="20"/>
        </w:rPr>
        <w:t>Les matchs peuvent être lancés au plus tôt une heure avant l’heure programmée. L’échéancier est affiché uniquement à titre indicatif.</w:t>
      </w:r>
    </w:p>
    <w:p w14:paraId="7F0831A8" w14:textId="77777777" w:rsidR="00685C6A" w:rsidRDefault="00685C6A" w:rsidP="00685C6A">
      <w:pPr>
        <w:numPr>
          <w:ilvl w:val="1"/>
          <w:numId w:val="6"/>
        </w:numPr>
        <w:tabs>
          <w:tab w:val="left" w:pos="360"/>
        </w:tabs>
        <w:spacing w:line="360" w:lineRule="auto"/>
        <w:jc w:val="both"/>
        <w:rPr>
          <w:sz w:val="20"/>
          <w:szCs w:val="20"/>
        </w:rPr>
      </w:pPr>
      <w:r>
        <w:rPr>
          <w:sz w:val="20"/>
          <w:szCs w:val="20"/>
        </w:rPr>
        <w:t>Tous les matchs se jouent en auto-arbitrage. Un joueur peut à tout moment faire appel au juge-arbitre qui si possible désigne un arbitre ou faisant office.</w:t>
      </w:r>
    </w:p>
    <w:p w14:paraId="7865E8D9" w14:textId="77777777" w:rsidR="00685C6A" w:rsidRDefault="00685C6A" w:rsidP="00685C6A">
      <w:pPr>
        <w:numPr>
          <w:ilvl w:val="1"/>
          <w:numId w:val="6"/>
        </w:numPr>
        <w:tabs>
          <w:tab w:val="left" w:pos="360"/>
        </w:tabs>
        <w:spacing w:line="360" w:lineRule="auto"/>
        <w:jc w:val="both"/>
        <w:rPr>
          <w:sz w:val="20"/>
          <w:szCs w:val="20"/>
        </w:rPr>
      </w:pPr>
      <w:r>
        <w:rPr>
          <w:sz w:val="20"/>
          <w:szCs w:val="20"/>
        </w:rPr>
        <w:t xml:space="preserve">Le temps de repos entre deux matchs est de </w:t>
      </w:r>
      <w:r>
        <w:rPr>
          <w:b/>
          <w:sz w:val="20"/>
          <w:szCs w:val="20"/>
        </w:rPr>
        <w:t>20 minutes</w:t>
      </w:r>
      <w:r>
        <w:rPr>
          <w:sz w:val="20"/>
          <w:szCs w:val="20"/>
        </w:rPr>
        <w:t xml:space="preserve">, entre le dernier volant du match précédent et le premier du suivant. Les joueurs disposent de </w:t>
      </w:r>
      <w:r>
        <w:rPr>
          <w:b/>
          <w:sz w:val="20"/>
          <w:szCs w:val="20"/>
        </w:rPr>
        <w:t>3 minutes</w:t>
      </w:r>
      <w:r>
        <w:rPr>
          <w:sz w:val="20"/>
          <w:szCs w:val="20"/>
        </w:rPr>
        <w:t xml:space="preserve"> entre l’appel et le début de leur match, test des volants compris.</w:t>
      </w:r>
    </w:p>
    <w:p w14:paraId="78A2BF8B" w14:textId="77777777" w:rsidR="00685C6A" w:rsidRDefault="00685C6A" w:rsidP="00685C6A">
      <w:pPr>
        <w:numPr>
          <w:ilvl w:val="1"/>
          <w:numId w:val="6"/>
        </w:numPr>
        <w:tabs>
          <w:tab w:val="left" w:pos="360"/>
        </w:tabs>
        <w:spacing w:line="360" w:lineRule="auto"/>
        <w:jc w:val="both"/>
        <w:rPr>
          <w:sz w:val="20"/>
          <w:szCs w:val="20"/>
        </w:rPr>
      </w:pPr>
      <w:r>
        <w:rPr>
          <w:sz w:val="20"/>
          <w:szCs w:val="20"/>
        </w:rPr>
        <w:t>Tout volant touchant un obstacle situé au-dessus du terrain autre que l’infrastructure (par exemple : les filins des paniers de basket) est compté let une fois au service et faute en jeu.</w:t>
      </w:r>
    </w:p>
    <w:p w14:paraId="169B3B4C" w14:textId="77777777" w:rsidR="00685C6A" w:rsidRDefault="00685C6A" w:rsidP="00685C6A">
      <w:pPr>
        <w:numPr>
          <w:ilvl w:val="1"/>
          <w:numId w:val="6"/>
        </w:numPr>
        <w:tabs>
          <w:tab w:val="left" w:pos="360"/>
        </w:tabs>
        <w:spacing w:line="360" w:lineRule="auto"/>
        <w:jc w:val="both"/>
        <w:rPr>
          <w:sz w:val="20"/>
          <w:szCs w:val="20"/>
        </w:rPr>
      </w:pPr>
      <w:r>
        <w:rPr>
          <w:sz w:val="20"/>
          <w:szCs w:val="20"/>
        </w:rPr>
        <w:t>Seuls ont accès au plateau de jeu les joueurs appelés à disputer leur match, les coachs, les officiels et les membres du comité d’organisation.</w:t>
      </w:r>
    </w:p>
    <w:p w14:paraId="5C3E9991" w14:textId="77777777" w:rsidR="00685C6A" w:rsidRPr="00616B4E" w:rsidRDefault="00685C6A" w:rsidP="00685C6A">
      <w:pPr>
        <w:numPr>
          <w:ilvl w:val="1"/>
          <w:numId w:val="6"/>
        </w:numPr>
        <w:tabs>
          <w:tab w:val="left" w:pos="360"/>
        </w:tabs>
        <w:spacing w:line="360" w:lineRule="auto"/>
        <w:jc w:val="both"/>
        <w:rPr>
          <w:sz w:val="20"/>
          <w:szCs w:val="20"/>
        </w:rPr>
      </w:pPr>
      <w:r>
        <w:rPr>
          <w:sz w:val="20"/>
          <w:szCs w:val="20"/>
        </w:rPr>
        <w:t>En cas d’égalité entre 2 ou plusieurs équipes à l’issue de la phase de poule, les équipes sont départagées en prenant en compte l’ensemble des rencontres de la phase de poule selon l’ordre de priorité :</w:t>
      </w:r>
    </w:p>
    <w:p w14:paraId="68962A0A" w14:textId="77777777" w:rsidR="00685C6A" w:rsidRDefault="00685C6A" w:rsidP="00685C6A">
      <w:pPr>
        <w:tabs>
          <w:tab w:val="left" w:pos="360"/>
        </w:tabs>
        <w:spacing w:line="360" w:lineRule="auto"/>
        <w:ind w:left="2880"/>
        <w:jc w:val="both"/>
        <w:rPr>
          <w:sz w:val="20"/>
          <w:szCs w:val="20"/>
        </w:rPr>
      </w:pPr>
      <w:r>
        <w:rPr>
          <w:sz w:val="20"/>
          <w:szCs w:val="20"/>
        </w:rPr>
        <w:t>1 - La différence entre matchs gagnés et matchs perdus</w:t>
      </w:r>
    </w:p>
    <w:p w14:paraId="63D79DB8" w14:textId="77777777" w:rsidR="00685C6A" w:rsidRDefault="00685C6A" w:rsidP="00685C6A">
      <w:pPr>
        <w:tabs>
          <w:tab w:val="left" w:pos="360"/>
        </w:tabs>
        <w:spacing w:line="360" w:lineRule="auto"/>
        <w:ind w:left="2880"/>
        <w:jc w:val="both"/>
        <w:rPr>
          <w:sz w:val="20"/>
          <w:szCs w:val="20"/>
        </w:rPr>
      </w:pPr>
      <w:r>
        <w:rPr>
          <w:sz w:val="20"/>
          <w:szCs w:val="20"/>
        </w:rPr>
        <w:t>2 - La différence entre sets gagnés et sets perdus</w:t>
      </w:r>
    </w:p>
    <w:p w14:paraId="61CA7EBF" w14:textId="77777777" w:rsidR="00685C6A" w:rsidRDefault="00685C6A" w:rsidP="00685C6A">
      <w:pPr>
        <w:tabs>
          <w:tab w:val="left" w:pos="360"/>
        </w:tabs>
        <w:spacing w:line="360" w:lineRule="auto"/>
        <w:ind w:left="2880"/>
        <w:jc w:val="both"/>
        <w:rPr>
          <w:sz w:val="20"/>
          <w:szCs w:val="20"/>
        </w:rPr>
      </w:pPr>
      <w:r>
        <w:rPr>
          <w:sz w:val="20"/>
          <w:szCs w:val="20"/>
        </w:rPr>
        <w:t>3 - La différence entre points marqués et points encaissés</w:t>
      </w:r>
    </w:p>
    <w:p w14:paraId="306D5C99" w14:textId="77777777" w:rsidR="00685C6A" w:rsidRDefault="00685C6A" w:rsidP="00685C6A">
      <w:pPr>
        <w:numPr>
          <w:ilvl w:val="1"/>
          <w:numId w:val="6"/>
        </w:numPr>
        <w:tabs>
          <w:tab w:val="left" w:pos="360"/>
        </w:tabs>
        <w:spacing w:line="360" w:lineRule="auto"/>
        <w:jc w:val="both"/>
        <w:rPr>
          <w:sz w:val="20"/>
          <w:szCs w:val="20"/>
        </w:rPr>
      </w:pPr>
      <w:r>
        <w:rPr>
          <w:sz w:val="20"/>
          <w:szCs w:val="20"/>
        </w:rPr>
        <w:t>Le comité d’organisation décline toute responsabilité en cas de vol, perte ou accident.</w:t>
      </w:r>
    </w:p>
    <w:p w14:paraId="6E86330B" w14:textId="77777777" w:rsidR="00685C6A" w:rsidRDefault="00685C6A" w:rsidP="00685C6A">
      <w:pPr>
        <w:numPr>
          <w:ilvl w:val="1"/>
          <w:numId w:val="6"/>
        </w:numPr>
        <w:tabs>
          <w:tab w:val="left" w:pos="360"/>
        </w:tabs>
        <w:spacing w:line="360" w:lineRule="auto"/>
        <w:jc w:val="both"/>
        <w:rPr>
          <w:sz w:val="20"/>
          <w:szCs w:val="20"/>
        </w:rPr>
      </w:pPr>
      <w:r>
        <w:rPr>
          <w:sz w:val="20"/>
          <w:szCs w:val="20"/>
        </w:rPr>
        <w:t xml:space="preserve">La participation au tournoi </w:t>
      </w:r>
      <w:r>
        <w:rPr>
          <w:b/>
          <w:sz w:val="20"/>
          <w:szCs w:val="20"/>
        </w:rPr>
        <w:t>« Bad Wars</w:t>
      </w:r>
      <w:r w:rsidR="00052214">
        <w:rPr>
          <w:b/>
          <w:sz w:val="20"/>
          <w:szCs w:val="20"/>
        </w:rPr>
        <w:t> : Vernou</w:t>
      </w:r>
      <w:r w:rsidR="00616B4E">
        <w:rPr>
          <w:b/>
          <w:sz w:val="20"/>
          <w:szCs w:val="20"/>
        </w:rPr>
        <w:t xml:space="preserve"> contre-attaque 2022</w:t>
      </w:r>
      <w:r>
        <w:rPr>
          <w:b/>
          <w:sz w:val="20"/>
          <w:szCs w:val="20"/>
        </w:rPr>
        <w:t xml:space="preserve"> » </w:t>
      </w:r>
      <w:r>
        <w:rPr>
          <w:sz w:val="20"/>
          <w:szCs w:val="20"/>
        </w:rPr>
        <w:t>requiert la lecture et l’acceptation de ce règlement, lequel est consultable sur le tableau d’affichage du gymnase.</w:t>
      </w:r>
    </w:p>
    <w:p w14:paraId="2D61288E" w14:textId="77777777" w:rsidR="00685C6A" w:rsidRDefault="00685C6A" w:rsidP="00685C6A">
      <w:pPr>
        <w:numPr>
          <w:ilvl w:val="1"/>
          <w:numId w:val="6"/>
        </w:numPr>
        <w:tabs>
          <w:tab w:val="left" w:pos="360"/>
        </w:tabs>
        <w:spacing w:line="360" w:lineRule="auto"/>
        <w:jc w:val="both"/>
        <w:rPr>
          <w:sz w:val="20"/>
          <w:szCs w:val="20"/>
        </w:rPr>
      </w:pPr>
      <w:r>
        <w:rPr>
          <w:sz w:val="20"/>
          <w:szCs w:val="20"/>
        </w:rPr>
        <w:t>L'utilisation de substance et de tout moyen destiné à augmenter artificiellement le rendement au vu ou à l'occasion de la compétition, et qui peut porter préjudice à l'éthique et à l'intégrité physique de l'athlète, est prohibée. La liste des produits dopants est rendue officielle par le Ministère chargé des sports (extraits de l'article 10 du règlement Médical du Guide de Badminton).</w:t>
      </w:r>
    </w:p>
    <w:p w14:paraId="035D974C" w14:textId="77777777" w:rsidR="007F2D16" w:rsidRPr="007F2D16" w:rsidRDefault="007F2D16" w:rsidP="007F2D16">
      <w:pPr>
        <w:numPr>
          <w:ilvl w:val="1"/>
          <w:numId w:val="6"/>
        </w:numPr>
        <w:tabs>
          <w:tab w:val="left" w:pos="360"/>
        </w:tabs>
        <w:spacing w:line="360" w:lineRule="auto"/>
        <w:jc w:val="both"/>
        <w:rPr>
          <w:sz w:val="20"/>
          <w:szCs w:val="20"/>
        </w:rPr>
      </w:pPr>
      <w:r w:rsidRPr="007F2D16">
        <w:rPr>
          <w:sz w:val="20"/>
          <w:szCs w:val="20"/>
        </w:rPr>
        <w:t>Droit à l’image : dans le cadre de la compétition, les joueurs seraient susceptibles d’être pris en photo pour une publication sur le site internet du club, voire d’autre sites de badminton (LCBAD, FFBAD…). Sans avis contraire écrit et signé du joueur, l’inscription au tournoi vaudrait acceptation de ce point de règlement et de la renonciation au droit à l’image par le joueur.</w:t>
      </w:r>
    </w:p>
    <w:p w14:paraId="3881EB91" w14:textId="77777777" w:rsidR="0062138D" w:rsidRDefault="007F2D16" w:rsidP="007F2D16">
      <w:pPr>
        <w:numPr>
          <w:ilvl w:val="1"/>
          <w:numId w:val="6"/>
        </w:numPr>
        <w:tabs>
          <w:tab w:val="left" w:pos="360"/>
        </w:tabs>
        <w:spacing w:line="360" w:lineRule="auto"/>
        <w:jc w:val="both"/>
        <w:rPr>
          <w:sz w:val="20"/>
          <w:szCs w:val="20"/>
        </w:rPr>
      </w:pPr>
      <w:r w:rsidRPr="007F2D16">
        <w:rPr>
          <w:sz w:val="20"/>
          <w:szCs w:val="20"/>
        </w:rPr>
        <w:t>Rappel pour les participants mineurs à la compétition</w:t>
      </w:r>
      <w:r>
        <w:rPr>
          <w:sz w:val="20"/>
          <w:szCs w:val="20"/>
        </w:rPr>
        <w:t xml:space="preserve"> </w:t>
      </w:r>
      <w:r w:rsidRPr="007F2D16">
        <w:rPr>
          <w:sz w:val="20"/>
          <w:szCs w:val="20"/>
        </w:rPr>
        <w:t>: Chaque participant mineur à une compétition doit être placé, explicitement et en permanence, sous la responsabilité d’un adulte responsable, connu du Juge-Arbitre et disposant d’une autorisation délivrée par l’autorité parentale, dans le respect de la réglementation en vigueur concernant l’accompagnement des mineur</w:t>
      </w:r>
      <w:r>
        <w:rPr>
          <w:sz w:val="20"/>
          <w:szCs w:val="20"/>
        </w:rPr>
        <w:t>s</w:t>
      </w:r>
      <w:r w:rsidRPr="007F2D16">
        <w:rPr>
          <w:sz w:val="20"/>
          <w:szCs w:val="20"/>
        </w:rPr>
        <w:t>.</w:t>
      </w:r>
    </w:p>
    <w:p w14:paraId="6B36F2EA" w14:textId="77777777" w:rsidR="007F2D16" w:rsidRDefault="007F2D16" w:rsidP="007F2D16">
      <w:pPr>
        <w:tabs>
          <w:tab w:val="left" w:pos="360"/>
        </w:tabs>
        <w:spacing w:line="360" w:lineRule="auto"/>
        <w:jc w:val="both"/>
        <w:rPr>
          <w:sz w:val="20"/>
          <w:szCs w:val="20"/>
        </w:rPr>
      </w:pPr>
    </w:p>
    <w:p w14:paraId="3611E1A9" w14:textId="77777777" w:rsidR="007F2D16" w:rsidRDefault="007F2D16" w:rsidP="007F2D16">
      <w:pPr>
        <w:tabs>
          <w:tab w:val="left" w:pos="360"/>
        </w:tabs>
        <w:spacing w:line="360" w:lineRule="auto"/>
        <w:jc w:val="both"/>
        <w:rPr>
          <w:sz w:val="20"/>
          <w:szCs w:val="20"/>
        </w:rPr>
      </w:pPr>
    </w:p>
    <w:p w14:paraId="670AE489" w14:textId="77777777" w:rsidR="007F2D16" w:rsidRDefault="007F2D16" w:rsidP="007F2D16">
      <w:pPr>
        <w:tabs>
          <w:tab w:val="left" w:pos="360"/>
        </w:tabs>
        <w:spacing w:line="360" w:lineRule="auto"/>
        <w:jc w:val="both"/>
        <w:rPr>
          <w:sz w:val="20"/>
          <w:szCs w:val="20"/>
        </w:rPr>
      </w:pPr>
    </w:p>
    <w:p w14:paraId="27EE5B4D" w14:textId="77777777" w:rsidR="007F2D16" w:rsidRPr="007F2D16" w:rsidRDefault="007F2D16" w:rsidP="007F2D16">
      <w:pPr>
        <w:tabs>
          <w:tab w:val="left" w:pos="360"/>
        </w:tabs>
        <w:spacing w:line="360" w:lineRule="auto"/>
        <w:jc w:val="both"/>
        <w:rPr>
          <w:sz w:val="20"/>
          <w:szCs w:val="20"/>
        </w:rPr>
      </w:pPr>
    </w:p>
    <w:p w14:paraId="7E31524A" w14:textId="77777777" w:rsidR="00685C6A" w:rsidRDefault="00685C6A" w:rsidP="00685C6A">
      <w:pPr>
        <w:pBdr>
          <w:bottom w:val="single" w:sz="4" w:space="1" w:color="auto"/>
        </w:pBdr>
        <w:jc w:val="both"/>
        <w:rPr>
          <w:rFonts w:ascii="Arial Black" w:hAnsi="Arial Black"/>
          <w:color w:val="0000FF"/>
          <w:sz w:val="22"/>
          <w:szCs w:val="22"/>
        </w:rPr>
      </w:pPr>
      <w:r>
        <w:rPr>
          <w:rFonts w:ascii="Arial Black" w:hAnsi="Arial Black"/>
          <w:color w:val="0000FF"/>
          <w:sz w:val="22"/>
          <w:szCs w:val="22"/>
        </w:rPr>
        <w:lastRenderedPageBreak/>
        <w:t xml:space="preserve">Article 6 : Protocole sanitaire </w:t>
      </w:r>
    </w:p>
    <w:p w14:paraId="452EDF5D" w14:textId="77777777" w:rsidR="00685C6A" w:rsidRDefault="00685C6A" w:rsidP="00685C6A">
      <w:pPr>
        <w:tabs>
          <w:tab w:val="left" w:pos="360"/>
        </w:tabs>
        <w:spacing w:line="360" w:lineRule="auto"/>
        <w:jc w:val="both"/>
        <w:rPr>
          <w:sz w:val="20"/>
          <w:szCs w:val="20"/>
        </w:rPr>
      </w:pPr>
    </w:p>
    <w:p w14:paraId="323BBDA4" w14:textId="77777777" w:rsidR="009D1AFF" w:rsidRPr="00685C6A" w:rsidRDefault="00685C6A" w:rsidP="00685C6A">
      <w:pPr>
        <w:tabs>
          <w:tab w:val="left" w:pos="360"/>
        </w:tabs>
        <w:spacing w:line="360" w:lineRule="auto"/>
        <w:ind w:left="360"/>
        <w:jc w:val="both"/>
        <w:rPr>
          <w:sz w:val="20"/>
          <w:szCs w:val="20"/>
        </w:rPr>
      </w:pPr>
      <w:r>
        <w:rPr>
          <w:sz w:val="20"/>
          <w:szCs w:val="20"/>
        </w:rPr>
        <w:t xml:space="preserve">L’organisation devra faire appliquer le protocole sanitaire préconisé par la Mairie de Vernou-la-Celle-sur-Seine et par </w:t>
      </w:r>
      <w:r w:rsidR="0062611C">
        <w:rPr>
          <w:sz w:val="20"/>
          <w:szCs w:val="20"/>
        </w:rPr>
        <w:t xml:space="preserve">la </w:t>
      </w:r>
      <w:r>
        <w:rPr>
          <w:sz w:val="20"/>
          <w:szCs w:val="20"/>
        </w:rPr>
        <w:t>FFBaD pour les jours de la compétition, en fonction de son évolution, les joueurs seront tenus de le respecter sous peine de disqualification. Le public devra également respecter le protocole mis en place.</w:t>
      </w:r>
    </w:p>
    <w:sectPr w:rsidR="009D1AFF" w:rsidRPr="00685C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16EC" w14:textId="77777777" w:rsidR="00873874" w:rsidRDefault="00873874" w:rsidP="00685C6A">
      <w:r>
        <w:separator/>
      </w:r>
    </w:p>
  </w:endnote>
  <w:endnote w:type="continuationSeparator" w:id="0">
    <w:p w14:paraId="2CE227B2" w14:textId="77777777" w:rsidR="00873874" w:rsidRDefault="00873874" w:rsidP="0068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BE53" w14:textId="77777777" w:rsidR="00873874" w:rsidRDefault="00873874" w:rsidP="00685C6A">
      <w:r>
        <w:separator/>
      </w:r>
    </w:p>
  </w:footnote>
  <w:footnote w:type="continuationSeparator" w:id="0">
    <w:p w14:paraId="5EB7F577" w14:textId="77777777" w:rsidR="00873874" w:rsidRDefault="00873874" w:rsidP="0068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E99D" w14:textId="77777777" w:rsidR="00685C6A" w:rsidRDefault="00685C6A" w:rsidP="00685C6A">
    <w:pPr>
      <w:pStyle w:val="En-tte"/>
      <w:pBdr>
        <w:bottom w:val="single" w:sz="4" w:space="0" w:color="auto"/>
      </w:pBdr>
      <w:tabs>
        <w:tab w:val="clear" w:pos="4536"/>
        <w:tab w:val="clear" w:pos="9072"/>
        <w:tab w:val="center" w:pos="5386"/>
        <w:tab w:val="right" w:pos="10773"/>
      </w:tabs>
      <w:spacing w:before="240"/>
      <w:jc w:val="center"/>
      <w:rPr>
        <w:b/>
        <w:color w:val="3531E7"/>
        <w:sz w:val="32"/>
        <w:szCs w:val="32"/>
      </w:rPr>
    </w:pPr>
    <w:r>
      <w:rPr>
        <w:noProof/>
      </w:rPr>
      <w:drawing>
        <wp:anchor distT="0" distB="0" distL="114300" distR="114300" simplePos="0" relativeHeight="251658240" behindDoc="1" locked="0" layoutInCell="1" allowOverlap="1" wp14:anchorId="123C314D" wp14:editId="2A3C1FBB">
          <wp:simplePos x="0" y="0"/>
          <wp:positionH relativeFrom="margin">
            <wp:posOffset>-212725</wp:posOffset>
          </wp:positionH>
          <wp:positionV relativeFrom="paragraph">
            <wp:posOffset>-180340</wp:posOffset>
          </wp:positionV>
          <wp:extent cx="1391920" cy="7829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782955"/>
                  </a:xfrm>
                  <a:prstGeom prst="rect">
                    <a:avLst/>
                  </a:prstGeom>
                  <a:noFill/>
                </pic:spPr>
              </pic:pic>
            </a:graphicData>
          </a:graphic>
          <wp14:sizeRelH relativeFrom="page">
            <wp14:pctWidth>0</wp14:pctWidth>
          </wp14:sizeRelH>
          <wp14:sizeRelV relativeFrom="page">
            <wp14:pctHeight>0</wp14:pctHeight>
          </wp14:sizeRelV>
        </wp:anchor>
      </w:drawing>
    </w:r>
    <w:r>
      <w:rPr>
        <w:b/>
        <w:color w:val="3531E7"/>
        <w:sz w:val="32"/>
        <w:szCs w:val="32"/>
      </w:rPr>
      <w:t>Règlement particulier</w:t>
    </w:r>
  </w:p>
  <w:p w14:paraId="7C94DF82" w14:textId="77777777" w:rsidR="00685C6A" w:rsidRPr="00052214" w:rsidRDefault="00685C6A" w:rsidP="00685C6A">
    <w:pPr>
      <w:pStyle w:val="En-tte"/>
      <w:pBdr>
        <w:bottom w:val="single" w:sz="4" w:space="0" w:color="auto"/>
      </w:pBdr>
      <w:tabs>
        <w:tab w:val="clear" w:pos="4536"/>
        <w:tab w:val="clear" w:pos="9072"/>
        <w:tab w:val="center" w:pos="5386"/>
        <w:tab w:val="right" w:pos="10773"/>
      </w:tabs>
      <w:spacing w:before="240"/>
      <w:rPr>
        <w:b/>
        <w:i/>
        <w:color w:val="3531E7"/>
        <w:sz w:val="32"/>
        <w:szCs w:val="32"/>
      </w:rPr>
    </w:pPr>
    <w:r>
      <w:rPr>
        <w:b/>
        <w:color w:val="3531E7"/>
        <w:sz w:val="32"/>
        <w:szCs w:val="32"/>
      </w:rPr>
      <w:tab/>
    </w:r>
    <w:r>
      <w:rPr>
        <w:b/>
        <w:i/>
        <w:color w:val="3531E7"/>
        <w:sz w:val="32"/>
        <w:szCs w:val="32"/>
      </w:rPr>
      <w:t>« Bad Wars</w:t>
    </w:r>
    <w:r w:rsidR="00BD617F">
      <w:rPr>
        <w:b/>
        <w:i/>
        <w:color w:val="3531E7"/>
        <w:sz w:val="32"/>
        <w:szCs w:val="32"/>
      </w:rPr>
      <w:t> :</w:t>
    </w:r>
    <w:r w:rsidR="00052214">
      <w:rPr>
        <w:b/>
        <w:i/>
        <w:color w:val="3531E7"/>
        <w:sz w:val="32"/>
        <w:szCs w:val="32"/>
      </w:rPr>
      <w:t xml:space="preserve"> Vernou</w:t>
    </w:r>
    <w:r>
      <w:rPr>
        <w:b/>
        <w:i/>
        <w:color w:val="3531E7"/>
        <w:sz w:val="32"/>
        <w:szCs w:val="32"/>
      </w:rPr>
      <w:t xml:space="preserve"> </w:t>
    </w:r>
    <w:r w:rsidR="00C7562C">
      <w:rPr>
        <w:b/>
        <w:i/>
        <w:color w:val="3531E7"/>
        <w:sz w:val="32"/>
        <w:szCs w:val="32"/>
      </w:rPr>
      <w:t>contre-attaque 2022</w:t>
    </w:r>
    <w:r>
      <w:rPr>
        <w:b/>
        <w:i/>
        <w:color w:val="3531E7"/>
        <w:sz w:val="32"/>
        <w:szCs w:val="32"/>
      </w:rPr>
      <w:t>»</w:t>
    </w:r>
  </w:p>
  <w:p w14:paraId="764F7642" w14:textId="77777777" w:rsidR="00685C6A" w:rsidRDefault="00685C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3.25pt;height:768pt" o:bullet="t">
        <v:imagedata r:id="rId1" o:title="clip_image001"/>
      </v:shape>
    </w:pict>
  </w:numPicBullet>
  <w:abstractNum w:abstractNumId="0" w15:restartNumberingAfterBreak="0">
    <w:nsid w:val="17BA026E"/>
    <w:multiLevelType w:val="hybridMultilevel"/>
    <w:tmpl w:val="9BDCDFA2"/>
    <w:lvl w:ilvl="0" w:tplc="F062A160">
      <w:start w:val="1"/>
      <w:numFmt w:val="bullet"/>
      <w:lvlText w:val=""/>
      <w:lvlPicBulletId w:val="0"/>
      <w:lvlJc w:val="left"/>
      <w:pPr>
        <w:tabs>
          <w:tab w:val="num" w:pos="1776"/>
        </w:tabs>
        <w:ind w:left="1776" w:hanging="360"/>
      </w:pPr>
      <w:rPr>
        <w:rFonts w:ascii="Symbol" w:hAnsi="Symbol" w:hint="default"/>
        <w:color w:val="auto"/>
        <w:sz w:val="24"/>
        <w:szCs w:val="24"/>
      </w:rPr>
    </w:lvl>
    <w:lvl w:ilvl="1" w:tplc="040C0003">
      <w:start w:val="1"/>
      <w:numFmt w:val="bullet"/>
      <w:lvlText w:val="o"/>
      <w:lvlJc w:val="left"/>
      <w:pPr>
        <w:tabs>
          <w:tab w:val="num" w:pos="1056"/>
        </w:tabs>
        <w:ind w:left="1056" w:hanging="360"/>
      </w:pPr>
      <w:rPr>
        <w:rFonts w:ascii="Courier New" w:hAnsi="Courier New" w:cs="Courier New" w:hint="default"/>
      </w:rPr>
    </w:lvl>
    <w:lvl w:ilvl="2" w:tplc="040C0005">
      <w:start w:val="1"/>
      <w:numFmt w:val="bullet"/>
      <w:lvlText w:val=""/>
      <w:lvlJc w:val="left"/>
      <w:pPr>
        <w:tabs>
          <w:tab w:val="num" w:pos="1776"/>
        </w:tabs>
        <w:ind w:left="1776" w:hanging="360"/>
      </w:pPr>
      <w:rPr>
        <w:rFonts w:ascii="Wingdings" w:hAnsi="Wingdings" w:hint="default"/>
      </w:rPr>
    </w:lvl>
    <w:lvl w:ilvl="3" w:tplc="040C0001">
      <w:start w:val="1"/>
      <w:numFmt w:val="bullet"/>
      <w:lvlText w:val=""/>
      <w:lvlJc w:val="left"/>
      <w:pPr>
        <w:tabs>
          <w:tab w:val="num" w:pos="2496"/>
        </w:tabs>
        <w:ind w:left="2496" w:hanging="360"/>
      </w:pPr>
      <w:rPr>
        <w:rFonts w:ascii="Symbol" w:hAnsi="Symbol" w:hint="default"/>
      </w:rPr>
    </w:lvl>
    <w:lvl w:ilvl="4" w:tplc="040C0003">
      <w:start w:val="1"/>
      <w:numFmt w:val="bullet"/>
      <w:lvlText w:val="o"/>
      <w:lvlJc w:val="left"/>
      <w:pPr>
        <w:tabs>
          <w:tab w:val="num" w:pos="3216"/>
        </w:tabs>
        <w:ind w:left="3216" w:hanging="360"/>
      </w:pPr>
      <w:rPr>
        <w:rFonts w:ascii="Courier New" w:hAnsi="Courier New" w:cs="Courier New" w:hint="default"/>
      </w:rPr>
    </w:lvl>
    <w:lvl w:ilvl="5" w:tplc="040C0005">
      <w:start w:val="1"/>
      <w:numFmt w:val="bullet"/>
      <w:lvlText w:val=""/>
      <w:lvlJc w:val="left"/>
      <w:pPr>
        <w:tabs>
          <w:tab w:val="num" w:pos="3936"/>
        </w:tabs>
        <w:ind w:left="3936" w:hanging="360"/>
      </w:pPr>
      <w:rPr>
        <w:rFonts w:ascii="Wingdings" w:hAnsi="Wingdings" w:hint="default"/>
      </w:rPr>
    </w:lvl>
    <w:lvl w:ilvl="6" w:tplc="040C0001">
      <w:start w:val="1"/>
      <w:numFmt w:val="bullet"/>
      <w:lvlText w:val=""/>
      <w:lvlJc w:val="left"/>
      <w:pPr>
        <w:tabs>
          <w:tab w:val="num" w:pos="4656"/>
        </w:tabs>
        <w:ind w:left="4656" w:hanging="360"/>
      </w:pPr>
      <w:rPr>
        <w:rFonts w:ascii="Symbol" w:hAnsi="Symbol" w:hint="default"/>
      </w:rPr>
    </w:lvl>
    <w:lvl w:ilvl="7" w:tplc="040C0003">
      <w:start w:val="1"/>
      <w:numFmt w:val="bullet"/>
      <w:lvlText w:val="o"/>
      <w:lvlJc w:val="left"/>
      <w:pPr>
        <w:tabs>
          <w:tab w:val="num" w:pos="5376"/>
        </w:tabs>
        <w:ind w:left="5376" w:hanging="360"/>
      </w:pPr>
      <w:rPr>
        <w:rFonts w:ascii="Courier New" w:hAnsi="Courier New" w:cs="Courier New" w:hint="default"/>
      </w:rPr>
    </w:lvl>
    <w:lvl w:ilvl="8" w:tplc="040C0005">
      <w:start w:val="1"/>
      <w:numFmt w:val="bullet"/>
      <w:lvlText w:val=""/>
      <w:lvlJc w:val="left"/>
      <w:pPr>
        <w:tabs>
          <w:tab w:val="num" w:pos="6096"/>
        </w:tabs>
        <w:ind w:left="6096" w:hanging="360"/>
      </w:pPr>
      <w:rPr>
        <w:rFonts w:ascii="Wingdings" w:hAnsi="Wingdings" w:hint="default"/>
      </w:rPr>
    </w:lvl>
  </w:abstractNum>
  <w:abstractNum w:abstractNumId="1" w15:restartNumberingAfterBreak="0">
    <w:nsid w:val="3815494D"/>
    <w:multiLevelType w:val="multilevel"/>
    <w:tmpl w:val="8AF8EEA2"/>
    <w:lvl w:ilvl="0">
      <w:start w:val="1"/>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39F65B41"/>
    <w:multiLevelType w:val="multilevel"/>
    <w:tmpl w:val="465E18AE"/>
    <w:lvl w:ilvl="0">
      <w:start w:val="3"/>
      <w:numFmt w:val="decimal"/>
      <w:lvlText w:val="%1"/>
      <w:lvlJc w:val="left"/>
      <w:pPr>
        <w:tabs>
          <w:tab w:val="num" w:pos="900"/>
        </w:tabs>
        <w:ind w:left="900" w:hanging="900"/>
      </w:pPr>
    </w:lvl>
    <w:lvl w:ilvl="1">
      <w:start w:val="1"/>
      <w:numFmt w:val="decimal"/>
      <w:lvlText w:val="%1.%2"/>
      <w:lvlJc w:val="left"/>
      <w:pPr>
        <w:tabs>
          <w:tab w:val="num" w:pos="1260"/>
        </w:tabs>
        <w:ind w:left="1260" w:hanging="900"/>
      </w:pPr>
    </w:lvl>
    <w:lvl w:ilvl="2">
      <w:start w:val="1"/>
      <w:numFmt w:val="decimal"/>
      <w:lvlText w:val="%1.%2.%3"/>
      <w:lvlJc w:val="left"/>
      <w:pPr>
        <w:tabs>
          <w:tab w:val="num" w:pos="1620"/>
        </w:tabs>
        <w:ind w:left="1620" w:hanging="900"/>
      </w:pPr>
    </w:lvl>
    <w:lvl w:ilvl="3">
      <w:start w:val="1"/>
      <w:numFmt w:val="decimal"/>
      <w:lvlText w:val="%1.%2.%3.%4"/>
      <w:lvlJc w:val="left"/>
      <w:pPr>
        <w:tabs>
          <w:tab w:val="num" w:pos="1980"/>
        </w:tabs>
        <w:ind w:left="1980" w:hanging="90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4DEA5592"/>
    <w:multiLevelType w:val="multilevel"/>
    <w:tmpl w:val="1BA88178"/>
    <w:lvl w:ilvl="0">
      <w:start w:val="5"/>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67173258"/>
    <w:multiLevelType w:val="multilevel"/>
    <w:tmpl w:val="2BD26410"/>
    <w:lvl w:ilvl="0">
      <w:start w:val="4"/>
      <w:numFmt w:val="decimal"/>
      <w:lvlText w:val="%1"/>
      <w:lvlJc w:val="left"/>
      <w:pPr>
        <w:tabs>
          <w:tab w:val="num" w:pos="1410"/>
        </w:tabs>
        <w:ind w:left="1410" w:hanging="1410"/>
      </w:pPr>
    </w:lvl>
    <w:lvl w:ilvl="1">
      <w:start w:val="1"/>
      <w:numFmt w:val="decimal"/>
      <w:lvlText w:val="%1.%2"/>
      <w:lvlJc w:val="left"/>
      <w:pPr>
        <w:tabs>
          <w:tab w:val="num" w:pos="1770"/>
        </w:tabs>
        <w:ind w:left="1770" w:hanging="1410"/>
      </w:pPr>
    </w:lvl>
    <w:lvl w:ilvl="2">
      <w:start w:val="1"/>
      <w:numFmt w:val="decimal"/>
      <w:lvlText w:val="%1.%2.%3"/>
      <w:lvlJc w:val="left"/>
      <w:pPr>
        <w:tabs>
          <w:tab w:val="num" w:pos="2130"/>
        </w:tabs>
        <w:ind w:left="2130" w:hanging="1410"/>
      </w:pPr>
    </w:lvl>
    <w:lvl w:ilvl="3">
      <w:start w:val="1"/>
      <w:numFmt w:val="decimal"/>
      <w:lvlText w:val="%1.%2.%3.%4"/>
      <w:lvlJc w:val="left"/>
      <w:pPr>
        <w:tabs>
          <w:tab w:val="num" w:pos="2490"/>
        </w:tabs>
        <w:ind w:left="2490" w:hanging="1410"/>
      </w:pPr>
    </w:lvl>
    <w:lvl w:ilvl="4">
      <w:start w:val="1"/>
      <w:numFmt w:val="decimal"/>
      <w:lvlText w:val="%1.%2.%3.%4.%5"/>
      <w:lvlJc w:val="left"/>
      <w:pPr>
        <w:tabs>
          <w:tab w:val="num" w:pos="2850"/>
        </w:tabs>
        <w:ind w:left="2850" w:hanging="1410"/>
      </w:pPr>
    </w:lvl>
    <w:lvl w:ilvl="5">
      <w:start w:val="1"/>
      <w:numFmt w:val="decimal"/>
      <w:lvlText w:val="%1.%2.%3.%4.%5.%6"/>
      <w:lvlJc w:val="left"/>
      <w:pPr>
        <w:tabs>
          <w:tab w:val="num" w:pos="3210"/>
        </w:tabs>
        <w:ind w:left="3210" w:hanging="141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7C575B3A"/>
    <w:multiLevelType w:val="multilevel"/>
    <w:tmpl w:val="F9668098"/>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6A"/>
    <w:rsid w:val="00052214"/>
    <w:rsid w:val="000939BB"/>
    <w:rsid w:val="00095CBA"/>
    <w:rsid w:val="001A6024"/>
    <w:rsid w:val="00246372"/>
    <w:rsid w:val="002B2D65"/>
    <w:rsid w:val="00336214"/>
    <w:rsid w:val="003C347F"/>
    <w:rsid w:val="004640E9"/>
    <w:rsid w:val="004F24CF"/>
    <w:rsid w:val="00504292"/>
    <w:rsid w:val="00616B4E"/>
    <w:rsid w:val="0062138D"/>
    <w:rsid w:val="0062611C"/>
    <w:rsid w:val="00685C6A"/>
    <w:rsid w:val="007F2D16"/>
    <w:rsid w:val="008409D9"/>
    <w:rsid w:val="00873874"/>
    <w:rsid w:val="009272EA"/>
    <w:rsid w:val="009D1AFF"/>
    <w:rsid w:val="00A1577B"/>
    <w:rsid w:val="00AF79AE"/>
    <w:rsid w:val="00B24062"/>
    <w:rsid w:val="00B36B30"/>
    <w:rsid w:val="00BD617F"/>
    <w:rsid w:val="00C7562C"/>
    <w:rsid w:val="00CF0F78"/>
    <w:rsid w:val="00D65406"/>
    <w:rsid w:val="00F6719D"/>
    <w:rsid w:val="00F72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A211E"/>
  <w15:chartTrackingRefBased/>
  <w15:docId w15:val="{6F1D2BCA-F8B6-463A-85F0-5F50B810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6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685C6A"/>
    <w:rPr>
      <w:color w:val="0000FF"/>
      <w:u w:val="single"/>
    </w:rPr>
  </w:style>
  <w:style w:type="paragraph" w:styleId="En-tte">
    <w:name w:val="header"/>
    <w:basedOn w:val="Normal"/>
    <w:link w:val="En-tteCar"/>
    <w:unhideWhenUsed/>
    <w:rsid w:val="00685C6A"/>
    <w:pPr>
      <w:tabs>
        <w:tab w:val="center" w:pos="4536"/>
        <w:tab w:val="right" w:pos="9072"/>
      </w:tabs>
    </w:pPr>
  </w:style>
  <w:style w:type="character" w:customStyle="1" w:styleId="En-tteCar">
    <w:name w:val="En-tête Car"/>
    <w:basedOn w:val="Policepardfaut"/>
    <w:link w:val="En-tte"/>
    <w:rsid w:val="00685C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85C6A"/>
    <w:pPr>
      <w:tabs>
        <w:tab w:val="center" w:pos="4536"/>
        <w:tab w:val="right" w:pos="9072"/>
      </w:tabs>
    </w:pPr>
  </w:style>
  <w:style w:type="character" w:customStyle="1" w:styleId="PieddepageCar">
    <w:name w:val="Pied de page Car"/>
    <w:basedOn w:val="Policepardfaut"/>
    <w:link w:val="Pieddepage"/>
    <w:uiPriority w:val="99"/>
    <w:rsid w:val="00685C6A"/>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F2D1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19194">
      <w:bodyDiv w:val="1"/>
      <w:marLeft w:val="0"/>
      <w:marRight w:val="0"/>
      <w:marTop w:val="0"/>
      <w:marBottom w:val="0"/>
      <w:divBdr>
        <w:top w:val="none" w:sz="0" w:space="0" w:color="auto"/>
        <w:left w:val="none" w:sz="0" w:space="0" w:color="auto"/>
        <w:bottom w:val="none" w:sz="0" w:space="0" w:color="auto"/>
        <w:right w:val="none" w:sz="0" w:space="0" w:color="auto"/>
      </w:divBdr>
    </w:div>
    <w:div w:id="994145053">
      <w:bodyDiv w:val="1"/>
      <w:marLeft w:val="0"/>
      <w:marRight w:val="0"/>
      <w:marTop w:val="0"/>
      <w:marBottom w:val="0"/>
      <w:divBdr>
        <w:top w:val="none" w:sz="0" w:space="0" w:color="auto"/>
        <w:left w:val="none" w:sz="0" w:space="0" w:color="auto"/>
        <w:bottom w:val="none" w:sz="0" w:space="0" w:color="auto"/>
        <w:right w:val="none" w:sz="0" w:space="0" w:color="auto"/>
      </w:divBdr>
    </w:div>
    <w:div w:id="1441222373">
      <w:bodyDiv w:val="1"/>
      <w:marLeft w:val="0"/>
      <w:marRight w:val="0"/>
      <w:marTop w:val="0"/>
      <w:marBottom w:val="0"/>
      <w:divBdr>
        <w:top w:val="none" w:sz="0" w:space="0" w:color="auto"/>
        <w:left w:val="none" w:sz="0" w:space="0" w:color="auto"/>
        <w:bottom w:val="none" w:sz="0" w:space="0" w:color="auto"/>
        <w:right w:val="none" w:sz="0" w:space="0" w:color="auto"/>
      </w:divBdr>
    </w:div>
    <w:div w:id="1517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dvernoucello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1350</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 Yann</dc:creator>
  <cp:keywords/>
  <dc:description/>
  <cp:lastModifiedBy>GELE Yann</cp:lastModifiedBy>
  <cp:revision>3</cp:revision>
  <cp:lastPrinted>2021-11-17T17:46:00Z</cp:lastPrinted>
  <dcterms:created xsi:type="dcterms:W3CDTF">2021-11-17T17:44:00Z</dcterms:created>
  <dcterms:modified xsi:type="dcterms:W3CDTF">2021-11-17T17:47:00Z</dcterms:modified>
</cp:coreProperties>
</file>